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2B" w:rsidRPr="00B223B4" w:rsidRDefault="00B223B4">
      <w:pPr>
        <w:rPr>
          <w:b/>
          <w:i/>
          <w:u w:val="single"/>
        </w:rPr>
      </w:pPr>
      <w:r w:rsidRPr="00B223B4">
        <w:rPr>
          <w:b/>
          <w:i/>
          <w:u w:val="single"/>
        </w:rPr>
        <w:t>Guiding questions</w:t>
      </w:r>
    </w:p>
    <w:p w:rsidR="00B223B4" w:rsidRDefault="00B223B4" w:rsidP="00B223B4">
      <w:proofErr w:type="spellStart"/>
      <w:r>
        <w:t>Cai</w:t>
      </w:r>
      <w:proofErr w:type="spellEnd"/>
      <w:r>
        <w:t xml:space="preserve"> et al. 2014</w:t>
      </w:r>
    </w:p>
    <w:p w:rsidR="00B223B4" w:rsidRDefault="00B223B4" w:rsidP="00B223B4">
      <w:pPr>
        <w:pStyle w:val="ListParagraph"/>
        <w:numPr>
          <w:ilvl w:val="0"/>
          <w:numId w:val="2"/>
        </w:numPr>
      </w:pPr>
      <w:r>
        <w:t xml:space="preserve">How do are extreme El Niño events defined in this study? </w:t>
      </w:r>
    </w:p>
    <w:p w:rsidR="00B223B4" w:rsidRDefault="00B223B4" w:rsidP="00B223B4">
      <w:pPr>
        <w:pStyle w:val="ListParagraph"/>
        <w:numPr>
          <w:ilvl w:val="0"/>
          <w:numId w:val="2"/>
        </w:numPr>
      </w:pPr>
      <w:r>
        <w:t>How were GCMs evaluated and selected for this analysis?  What metrics were used?</w:t>
      </w:r>
      <w:r w:rsidR="002C3618">
        <w:t xml:space="preserve">  How well constrained are these metrics?</w:t>
      </w:r>
    </w:p>
    <w:p w:rsidR="00B223B4" w:rsidRDefault="002C3618" w:rsidP="00B223B4">
      <w:pPr>
        <w:pStyle w:val="ListParagraph"/>
        <w:numPr>
          <w:ilvl w:val="0"/>
          <w:numId w:val="2"/>
        </w:numPr>
      </w:pPr>
      <w:r>
        <w:t>What were the perturbed physics ensemble (PPE) experiments used to test?  What effect would a cold bias have on extreme El Ni</w:t>
      </w:r>
      <w:r>
        <w:t>ño events</w:t>
      </w:r>
      <w:r w:rsidR="003F5C87">
        <w:t>?</w:t>
      </w:r>
    </w:p>
    <w:p w:rsidR="002C3618" w:rsidRDefault="002C3618" w:rsidP="00B223B4">
      <w:pPr>
        <w:pStyle w:val="ListParagraph"/>
        <w:numPr>
          <w:ilvl w:val="0"/>
          <w:numId w:val="2"/>
        </w:numPr>
      </w:pPr>
      <w:r>
        <w:t>What is the proposed mechanism behind an increase in extreme El Ni</w:t>
      </w:r>
      <w:r>
        <w:t>ño events</w:t>
      </w:r>
      <w:r>
        <w:t xml:space="preserve"> in the future simulated by models?</w:t>
      </w:r>
    </w:p>
    <w:p w:rsidR="002C3618" w:rsidRDefault="002C3618" w:rsidP="00B223B4">
      <w:pPr>
        <w:pStyle w:val="ListParagraph"/>
        <w:numPr>
          <w:ilvl w:val="0"/>
          <w:numId w:val="2"/>
        </w:numPr>
      </w:pPr>
      <w:r>
        <w:t>Why are future extreme El Ni</w:t>
      </w:r>
      <w:r>
        <w:t>ño events</w:t>
      </w:r>
      <w:r>
        <w:t xml:space="preserve"> characterized by lower SST anomalies?  If they are characterized by wea</w:t>
      </w:r>
      <w:r w:rsidR="003F5C87">
        <w:t xml:space="preserve">ker SST anomalies, how/why </w:t>
      </w:r>
      <w:r>
        <w:t>are they</w:t>
      </w:r>
      <w:r w:rsidR="003F5C87">
        <w:t xml:space="preserve"> defined as</w:t>
      </w:r>
      <w:r>
        <w:t xml:space="preserve"> “extreme El Ni</w:t>
      </w:r>
      <w:r>
        <w:t>ño events</w:t>
      </w:r>
      <w:r>
        <w:t>”?</w:t>
      </w:r>
    </w:p>
    <w:p w:rsidR="00F34363" w:rsidRDefault="00F34363" w:rsidP="00F34363">
      <w:proofErr w:type="spellStart"/>
      <w:r>
        <w:t>Yeh</w:t>
      </w:r>
      <w:proofErr w:type="spellEnd"/>
      <w:r>
        <w:t xml:space="preserve"> et al. 2009</w:t>
      </w:r>
    </w:p>
    <w:p w:rsidR="00F34363" w:rsidRDefault="00F34363" w:rsidP="00F34363">
      <w:pPr>
        <w:pStyle w:val="ListParagraph"/>
        <w:numPr>
          <w:ilvl w:val="0"/>
          <w:numId w:val="3"/>
        </w:numPr>
      </w:pPr>
      <w:r>
        <w:t xml:space="preserve">Are there sufficient observations in the central and eastern Pacific Ocean with which to assess the observed EP vs CP event statistics over the historical record (1850-present)? </w:t>
      </w:r>
    </w:p>
    <w:p w:rsidR="00F34363" w:rsidRDefault="00F34363" w:rsidP="00F34363">
      <w:pPr>
        <w:pStyle w:val="ListParagraph"/>
        <w:numPr>
          <w:ilvl w:val="0"/>
          <w:numId w:val="3"/>
        </w:numPr>
      </w:pPr>
      <w:r>
        <w:t>Similarly, with only 7 CP events during the historical reco</w:t>
      </w:r>
      <w:bookmarkStart w:id="0" w:name="_GoBack"/>
      <w:bookmarkEnd w:id="0"/>
      <w:r>
        <w:t>rd, are there enough events to detect a robust change in the frequency of these events?</w:t>
      </w:r>
    </w:p>
    <w:p w:rsidR="00F34363" w:rsidRDefault="00F34363" w:rsidP="00F34363">
      <w:pPr>
        <w:pStyle w:val="ListParagraph"/>
        <w:numPr>
          <w:ilvl w:val="0"/>
          <w:numId w:val="3"/>
        </w:numPr>
      </w:pPr>
      <w:r>
        <w:t>What are the differences in tropical and extratropical climate (via “teleconnections”) between CP and EP style ENSO events?</w:t>
      </w:r>
    </w:p>
    <w:p w:rsidR="00F34363" w:rsidRDefault="00F34363" w:rsidP="00F34363">
      <w:pPr>
        <w:pStyle w:val="ListParagraph"/>
        <w:numPr>
          <w:ilvl w:val="0"/>
          <w:numId w:val="3"/>
        </w:numPr>
      </w:pPr>
      <w:r>
        <w:t>What metric do they use to select models that “realistically capture the occurrence of CP-El Ni</w:t>
      </w:r>
      <w:r>
        <w:t>ño</w:t>
      </w:r>
      <w:r>
        <w:t xml:space="preserve"> to EP-El Ni</w:t>
      </w:r>
      <w:r>
        <w:t>ño</w:t>
      </w:r>
      <w:r>
        <w:t>”?  Do you think this metric is robust</w:t>
      </w:r>
      <w:r w:rsidR="00CF1AD2">
        <w:t xml:space="preserve"> given observational constraints</w:t>
      </w:r>
      <w:r>
        <w:t xml:space="preserve">? </w:t>
      </w:r>
    </w:p>
    <w:p w:rsidR="00F34363" w:rsidRDefault="00F34363" w:rsidP="00F34363">
      <w:pPr>
        <w:pStyle w:val="ListParagraph"/>
        <w:numPr>
          <w:ilvl w:val="0"/>
          <w:numId w:val="3"/>
        </w:numPr>
      </w:pPr>
      <w:r>
        <w:t xml:space="preserve">How do </w:t>
      </w:r>
      <w:r w:rsidR="00FC4CA4">
        <w:t xml:space="preserve">the </w:t>
      </w:r>
      <w:r>
        <w:t xml:space="preserve">teleconnections of these two style events </w:t>
      </w:r>
      <w:r w:rsidR="00FC4CA4">
        <w:t xml:space="preserve">in GCMs </w:t>
      </w:r>
      <w:r>
        <w:t xml:space="preserve">compare to </w:t>
      </w:r>
      <w:r w:rsidR="00FC4CA4">
        <w:t xml:space="preserve">those in </w:t>
      </w:r>
      <w:r>
        <w:t>observations?</w:t>
      </w:r>
    </w:p>
    <w:p w:rsidR="00F34363" w:rsidRDefault="00F34363" w:rsidP="00F34363">
      <w:pPr>
        <w:pStyle w:val="ListParagraph"/>
        <w:numPr>
          <w:ilvl w:val="0"/>
          <w:numId w:val="3"/>
        </w:numPr>
      </w:pPr>
      <w:r>
        <w:t xml:space="preserve">What do </w:t>
      </w:r>
      <w:proofErr w:type="spellStart"/>
      <w:r>
        <w:t>Yeh</w:t>
      </w:r>
      <w:proofErr w:type="spellEnd"/>
      <w:r>
        <w:t xml:space="preserve"> et al. propose as the mechanism behind an increase in CP style ENSO events in the future?</w:t>
      </w:r>
    </w:p>
    <w:sectPr w:rsidR="00F34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C2B65"/>
    <w:multiLevelType w:val="hybridMultilevel"/>
    <w:tmpl w:val="E4AC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B3D05"/>
    <w:multiLevelType w:val="hybridMultilevel"/>
    <w:tmpl w:val="3B885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22B10"/>
    <w:multiLevelType w:val="hybridMultilevel"/>
    <w:tmpl w:val="63AC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B4"/>
    <w:rsid w:val="002C332B"/>
    <w:rsid w:val="002C3618"/>
    <w:rsid w:val="003F5C87"/>
    <w:rsid w:val="00B223B4"/>
    <w:rsid w:val="00CF1AD2"/>
    <w:rsid w:val="00F34363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12497-9501-4FF4-903A-42B9D136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</dc:creator>
  <cp:keywords/>
  <dc:description/>
  <cp:lastModifiedBy>Coral</cp:lastModifiedBy>
  <cp:revision>5</cp:revision>
  <dcterms:created xsi:type="dcterms:W3CDTF">2016-02-22T16:00:00Z</dcterms:created>
  <dcterms:modified xsi:type="dcterms:W3CDTF">2016-02-22T19:38:00Z</dcterms:modified>
</cp:coreProperties>
</file>