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A67" w:rsidRPr="007F05FB" w:rsidRDefault="006A46E9" w:rsidP="006A46E9">
      <w:pPr>
        <w:ind w:left="360"/>
        <w:jc w:val="center"/>
        <w:rPr>
          <w:b/>
          <w:bCs/>
        </w:rPr>
      </w:pPr>
      <w:r w:rsidRPr="007F05FB">
        <w:rPr>
          <w:b/>
          <w:bCs/>
        </w:rPr>
        <w:t xml:space="preserve">Online Appendix </w:t>
      </w:r>
    </w:p>
    <w:p w:rsidR="00231A67" w:rsidRPr="007F05FB" w:rsidRDefault="00231A67" w:rsidP="006A46E9">
      <w:pPr>
        <w:ind w:left="360"/>
        <w:jc w:val="center"/>
        <w:rPr>
          <w:b/>
          <w:bCs/>
        </w:rPr>
      </w:pPr>
    </w:p>
    <w:p w:rsidR="006A46E9" w:rsidRPr="007F05FB" w:rsidRDefault="00231A67" w:rsidP="006A46E9">
      <w:pPr>
        <w:ind w:left="360"/>
        <w:jc w:val="center"/>
        <w:rPr>
          <w:b/>
          <w:bCs/>
        </w:rPr>
      </w:pPr>
      <w:r w:rsidRPr="007F05FB">
        <w:rPr>
          <w:b/>
          <w:bCs/>
        </w:rPr>
        <w:t xml:space="preserve">Appendix </w:t>
      </w:r>
      <w:r w:rsidR="006A46E9" w:rsidRPr="007F05FB">
        <w:rPr>
          <w:b/>
          <w:bCs/>
        </w:rPr>
        <w:t xml:space="preserve">A: Data Appendix </w:t>
      </w:r>
    </w:p>
    <w:p w:rsidR="00231A67" w:rsidRPr="007F05FB" w:rsidRDefault="00231A67" w:rsidP="006A46E9">
      <w:pPr>
        <w:rPr>
          <w:b/>
          <w:bCs/>
        </w:rPr>
      </w:pPr>
    </w:p>
    <w:p w:rsidR="00231A67" w:rsidRPr="007F05FB" w:rsidRDefault="00231A67" w:rsidP="00463AA6">
      <w:pPr>
        <w:jc w:val="center"/>
        <w:rPr>
          <w:bCs/>
        </w:rPr>
      </w:pPr>
      <w:r w:rsidRPr="007F05FB">
        <w:rPr>
          <w:bCs/>
        </w:rPr>
        <w:t>Below is a description of the steps followed when constructing the dataset</w:t>
      </w:r>
      <w:r w:rsidR="00961AAD" w:rsidRPr="007F05FB">
        <w:rPr>
          <w:bCs/>
        </w:rPr>
        <w:t xml:space="preserve"> used in the paper</w:t>
      </w:r>
      <w:r w:rsidRPr="007F05FB">
        <w:rPr>
          <w:bCs/>
        </w:rPr>
        <w:t>.</w:t>
      </w:r>
    </w:p>
    <w:p w:rsidR="006A46E9" w:rsidRPr="007F05FB" w:rsidRDefault="006A46E9" w:rsidP="006A46E9">
      <w:pPr>
        <w:rPr>
          <w:b/>
          <w:bCs/>
        </w:rPr>
      </w:pPr>
    </w:p>
    <w:p w:rsidR="00463AA6" w:rsidRPr="007F05FB" w:rsidRDefault="006A46E9" w:rsidP="00463AA6">
      <w:pPr>
        <w:spacing w:line="360" w:lineRule="auto"/>
        <w:rPr>
          <w:b/>
          <w:bCs/>
          <w:i/>
          <w:iCs/>
        </w:rPr>
      </w:pPr>
      <w:r w:rsidRPr="007F05FB">
        <w:rPr>
          <w:b/>
          <w:bCs/>
          <w:i/>
          <w:iCs/>
        </w:rPr>
        <w:t xml:space="preserve">Identifying </w:t>
      </w:r>
      <w:r w:rsidR="00463AA6" w:rsidRPr="007F05FB">
        <w:rPr>
          <w:b/>
          <w:bCs/>
          <w:i/>
          <w:iCs/>
        </w:rPr>
        <w:t>Fulbright</w:t>
      </w:r>
      <w:r w:rsidRPr="007F05FB">
        <w:rPr>
          <w:b/>
          <w:bCs/>
          <w:i/>
          <w:iCs/>
        </w:rPr>
        <w:t>s</w:t>
      </w:r>
    </w:p>
    <w:p w:rsidR="00463AA6" w:rsidRPr="007F05FB" w:rsidRDefault="00463AA6" w:rsidP="00463AA6">
      <w:pPr>
        <w:spacing w:line="360" w:lineRule="auto"/>
        <w:ind w:firstLine="720"/>
      </w:pPr>
      <w:r w:rsidRPr="007F05FB">
        <w:t xml:space="preserve">The names of Fulbrights were obtained from volumes of </w:t>
      </w:r>
      <w:r w:rsidRPr="007F05FB">
        <w:rPr>
          <w:i/>
          <w:iCs/>
        </w:rPr>
        <w:t>Foreign Fulbright Fellows: Directory of Students</w:t>
      </w:r>
      <w:r w:rsidRPr="007F05FB">
        <w:t xml:space="preserve"> published annually by the Institute for International Education (IIE) from 1993 to 1996.</w:t>
      </w:r>
    </w:p>
    <w:p w:rsidR="006A46E9" w:rsidRPr="007F05FB" w:rsidRDefault="006A46E9" w:rsidP="006A46E9">
      <w:pPr>
        <w:spacing w:line="360" w:lineRule="auto"/>
        <w:rPr>
          <w:b/>
          <w:bCs/>
          <w:i/>
          <w:iCs/>
        </w:rPr>
      </w:pPr>
      <w:r w:rsidRPr="007F05FB">
        <w:rPr>
          <w:b/>
          <w:bCs/>
          <w:i/>
          <w:iCs/>
        </w:rPr>
        <w:t>Data from Dissertations</w:t>
      </w:r>
    </w:p>
    <w:p w:rsidR="006A46E9" w:rsidRPr="007F05FB" w:rsidRDefault="006A46E9" w:rsidP="00463AA6">
      <w:pPr>
        <w:spacing w:line="360" w:lineRule="auto"/>
        <w:ind w:firstLine="720"/>
      </w:pPr>
      <w:r w:rsidRPr="007F05FB">
        <w:t xml:space="preserve">The </w:t>
      </w:r>
      <w:r w:rsidRPr="007F05FB">
        <w:rPr>
          <w:i/>
          <w:iCs/>
        </w:rPr>
        <w:t>ProQuest Dissertations and Theses</w:t>
      </w:r>
      <w:r w:rsidRPr="007F05FB">
        <w:t xml:space="preserve"> database is a database of almost all dissertations filed at over 700 U.S. universities. We obtained information from this database on students’ full names, advisors, fields of study, Ph.D. completion dates, and undergraduate institution and/or country of birth. Starting in the1990’s, ProQuest began publishing online the full text of the first 24 pages of the dissertation.</w:t>
      </w:r>
    </w:p>
    <w:p w:rsidR="00463AA6" w:rsidRPr="007F05FB" w:rsidRDefault="006A46E9" w:rsidP="00463AA6">
      <w:pPr>
        <w:spacing w:line="360" w:lineRule="auto"/>
        <w:rPr>
          <w:b/>
          <w:bCs/>
          <w:i/>
          <w:iCs/>
        </w:rPr>
      </w:pPr>
      <w:r w:rsidRPr="007F05FB">
        <w:rPr>
          <w:b/>
          <w:bCs/>
          <w:i/>
          <w:iCs/>
        </w:rPr>
        <w:t xml:space="preserve">Matching </w:t>
      </w:r>
      <w:r w:rsidR="00463AA6" w:rsidRPr="007F05FB">
        <w:rPr>
          <w:b/>
          <w:bCs/>
          <w:i/>
          <w:iCs/>
        </w:rPr>
        <w:t>Procedure</w:t>
      </w:r>
    </w:p>
    <w:p w:rsidR="00463AA6" w:rsidRPr="007F05FB" w:rsidRDefault="006A46E9" w:rsidP="00463AA6">
      <w:pPr>
        <w:spacing w:line="360" w:lineRule="auto"/>
        <w:ind w:firstLine="720"/>
      </w:pPr>
      <w:r w:rsidRPr="007F05FB">
        <w:t xml:space="preserve">We first </w:t>
      </w:r>
      <w:r w:rsidR="00463AA6" w:rsidRPr="007F05FB">
        <w:t xml:space="preserve">entered data from the IIE volumes on the Fulbright Student’s name, graduate institution, field of study, and country of origin. Then, we searched for these students in the </w:t>
      </w:r>
      <w:r w:rsidR="00463AA6" w:rsidRPr="007F05FB">
        <w:rPr>
          <w:i/>
          <w:iCs/>
        </w:rPr>
        <w:t>ProQuest</w:t>
      </w:r>
      <w:r w:rsidR="00463AA6" w:rsidRPr="007F05FB">
        <w:t xml:space="preserve"> database (described below) to find their date of graduation (for those who completed their studies) and advisor name. For those Fulbrights successfully completing their programs, we then performed searches on Google, Google Scholar, LinkedIn, and/or Web of Science to obtain as much information as possible on all </w:t>
      </w:r>
      <w:r w:rsidR="00DB10E7" w:rsidRPr="007F05FB">
        <w:t xml:space="preserve">of </w:t>
      </w:r>
      <w:r w:rsidR="00463AA6" w:rsidRPr="007F05FB">
        <w:t xml:space="preserve">the student’s post-Ph.D. locations and affiliations. </w:t>
      </w:r>
      <w:r w:rsidR="00AA3850" w:rsidRPr="007F05FB">
        <w:t xml:space="preserve">Research assistants were instructed to limit </w:t>
      </w:r>
      <w:r w:rsidR="00463AA6" w:rsidRPr="007F05FB">
        <w:t>search time to 20 minutes. If a student was not found at all on the web within 20 minutes, the searcher moved on to the next name.</w:t>
      </w:r>
    </w:p>
    <w:p w:rsidR="00463AA6" w:rsidRPr="007F05FB" w:rsidRDefault="00463AA6" w:rsidP="00463AA6">
      <w:pPr>
        <w:spacing w:line="360" w:lineRule="auto"/>
        <w:ind w:firstLine="720"/>
      </w:pPr>
      <w:r w:rsidRPr="007F05FB">
        <w:t xml:space="preserve">For the students found on the web, we then searched for controls. We searched for controls obtaining </w:t>
      </w:r>
      <w:r w:rsidR="00602FD2" w:rsidRPr="007F05FB">
        <w:t>Ph.D.’s</w:t>
      </w:r>
      <w:r w:rsidRPr="007F05FB">
        <w:t xml:space="preserve"> in the same year, with the same advisor, at the same institution as the Fulbright. If this step failed (i.e. </w:t>
      </w:r>
      <w:r w:rsidR="006A46E9" w:rsidRPr="007F05FB">
        <w:t xml:space="preserve">if </w:t>
      </w:r>
      <w:r w:rsidRPr="007F05FB">
        <w:t xml:space="preserve">there </w:t>
      </w:r>
      <w:r w:rsidR="006A46E9" w:rsidRPr="007F05FB">
        <w:t>were</w:t>
      </w:r>
      <w:r w:rsidRPr="007F05FB">
        <w:t xml:space="preserve"> no foreign students with the same advisor graduating in same year), we looked for a student with the same advisor graduating within 3 years of the Fulbright. When choosing controls, we alternated students graduating before the Fulbright with those graduating after the Fulbright so that on average controls graduate at the same time as Fulbrights. If this step failed, we choose a control graduating in the same year in the same field of study (e.g. Biochemistry) at the same university.</w:t>
      </w:r>
      <w:r w:rsidR="004C624F" w:rsidRPr="007F05FB">
        <w:t xml:space="preserve">  Finally if we had found </w:t>
      </w:r>
      <w:r w:rsidR="00844546" w:rsidRPr="007F05FB">
        <w:t xml:space="preserve">more </w:t>
      </w:r>
      <w:r w:rsidR="004C624F" w:rsidRPr="007F05FB">
        <w:t>than one control with the same Ph.D. year, institution, and advisor (with the same year, institution and field), we chose the one from the same general region (although not from the same country).</w:t>
      </w:r>
    </w:p>
    <w:p w:rsidR="006F6501" w:rsidRPr="007F05FB" w:rsidRDefault="006A46E9" w:rsidP="00F9336F">
      <w:pPr>
        <w:spacing w:after="120" w:line="360" w:lineRule="auto"/>
        <w:ind w:firstLine="720"/>
        <w:rPr>
          <w:b/>
          <w:bCs/>
          <w:i/>
          <w:iCs/>
        </w:rPr>
      </w:pPr>
      <w:r w:rsidRPr="007F05FB">
        <w:lastRenderedPageBreak/>
        <w:t xml:space="preserve">The PhD Institutions of the Fulbright/control pairs in our data set are listed </w:t>
      </w:r>
      <w:r w:rsidR="00162735" w:rsidRPr="007F05FB">
        <w:t>in</w:t>
      </w:r>
      <w:r w:rsidRPr="007F05FB">
        <w:t xml:space="preserve"> Table A</w:t>
      </w:r>
      <w:r w:rsidR="00162735" w:rsidRPr="007F05FB">
        <w:t>-</w:t>
      </w:r>
      <w:r w:rsidRPr="007F05FB">
        <w:t xml:space="preserve">1. </w:t>
      </w:r>
    </w:p>
    <w:p w:rsidR="006A46E9" w:rsidRPr="007F05FB" w:rsidRDefault="006A46E9" w:rsidP="006A46E9">
      <w:pPr>
        <w:spacing w:line="360" w:lineRule="auto"/>
        <w:rPr>
          <w:b/>
          <w:bCs/>
          <w:i/>
          <w:iCs/>
        </w:rPr>
      </w:pPr>
      <w:r w:rsidRPr="007F05FB">
        <w:rPr>
          <w:b/>
          <w:bCs/>
          <w:i/>
          <w:iCs/>
        </w:rPr>
        <w:t>Identifying Country of Origin</w:t>
      </w:r>
    </w:p>
    <w:p w:rsidR="00463AA6" w:rsidRPr="007F05FB" w:rsidRDefault="00463AA6" w:rsidP="00463AA6">
      <w:pPr>
        <w:spacing w:line="360" w:lineRule="auto"/>
        <w:ind w:firstLine="720"/>
      </w:pPr>
      <w:r w:rsidRPr="007F05FB">
        <w:t>For schools listing prior degrees or biographical information in the dissertation, we used this information to infer the student’s country of origin</w:t>
      </w:r>
      <w:r w:rsidR="006A46E9" w:rsidRPr="007F05FB">
        <w:t>, as described in the next paragraphs</w:t>
      </w:r>
      <w:r w:rsidRPr="007F05FB">
        <w:t xml:space="preserve">. For schools that did not list prior degrees, if we found a potential control student, we looked </w:t>
      </w:r>
      <w:r w:rsidR="006A46E9" w:rsidRPr="007F05FB">
        <w:t xml:space="preserve">at their dissertation acknowledgements to see if they identified the country of origin.  Failing this, we looked </w:t>
      </w:r>
      <w:r w:rsidRPr="007F05FB">
        <w:t>them up on the web</w:t>
      </w:r>
      <w:r w:rsidR="006A46E9" w:rsidRPr="007F05FB">
        <w:t xml:space="preserve"> using the methods described below under “Finding Location”</w:t>
      </w:r>
      <w:r w:rsidRPr="007F05FB">
        <w:t>.</w:t>
      </w:r>
      <w:r w:rsidR="006A46E9" w:rsidRPr="007F05FB">
        <w:t xml:space="preserve">  </w:t>
      </w:r>
      <w:r w:rsidRPr="007F05FB">
        <w:t>Several universities require students to list biographical information in the front matter of the dissertation.</w:t>
      </w:r>
      <w:r w:rsidR="006A46E9" w:rsidRPr="007F05FB">
        <w:rPr>
          <w:rStyle w:val="FootnoteReference"/>
        </w:rPr>
        <w:footnoteReference w:id="1"/>
      </w:r>
      <w:r w:rsidRPr="007F05FB">
        <w:t xml:space="preserve"> Table A</w:t>
      </w:r>
      <w:r w:rsidR="00162735" w:rsidRPr="007F05FB">
        <w:t>-</w:t>
      </w:r>
      <w:r w:rsidR="006A46E9" w:rsidRPr="007F05FB">
        <w:t>2</w:t>
      </w:r>
      <w:r w:rsidRPr="007F05FB">
        <w:t xml:space="preserve"> lists th</w:t>
      </w:r>
      <w:r w:rsidR="006A46E9" w:rsidRPr="007F05FB">
        <w:t>e</w:t>
      </w:r>
      <w:r w:rsidRPr="007F05FB">
        <w:t xml:space="preserve"> universities</w:t>
      </w:r>
      <w:r w:rsidR="006A46E9" w:rsidRPr="007F05FB">
        <w:t xml:space="preserve"> that include biographical information and that conferred PhDs on Fulbright/control pairs in our sample.</w:t>
      </w:r>
      <w:r w:rsidRPr="007F05FB">
        <w:t xml:space="preserve"> At some universities, the information includes a full biographical sketch (e.g., Ohio State, NC State), but in most cases, the information is limited to a list of previous degrees. Figures A</w:t>
      </w:r>
      <w:r w:rsidR="00162735" w:rsidRPr="007F05FB">
        <w:t>-</w:t>
      </w:r>
      <w:r w:rsidRPr="007F05FB">
        <w:t>1 and A</w:t>
      </w:r>
      <w:r w:rsidR="00162735" w:rsidRPr="007F05FB">
        <w:t>-</w:t>
      </w:r>
      <w:r w:rsidRPr="007F05FB">
        <w:t xml:space="preserve">2 present examples of this information drawn from dissertations filed at the University of Illinois and the Ohio State University. </w:t>
      </w:r>
    </w:p>
    <w:p w:rsidR="00463AA6" w:rsidRPr="007F05FB" w:rsidRDefault="00463AA6">
      <w:pPr>
        <w:spacing w:line="360" w:lineRule="auto"/>
        <w:ind w:firstLine="720"/>
      </w:pPr>
      <w:r w:rsidRPr="007F05FB">
        <w:t xml:space="preserve">The biographical information contained in these dissertations can be used to identify the country of origin of the student. Under the assumption that most students attend undergraduate programs in their country of origin, we treat the country of undergraduate degree as the country of origin. Using this information as a proxy for the nationality of the student will of course introduce some error, since not all students receiving undergraduate degrees do so in their country of origin. However, evidence from the NSF’s </w:t>
      </w:r>
      <w:r w:rsidRPr="007F05FB">
        <w:rPr>
          <w:i/>
          <w:iCs/>
        </w:rPr>
        <w:t>Survey of Earned Doctorates</w:t>
      </w:r>
      <w:r w:rsidRPr="007F05FB">
        <w:t xml:space="preserve"> suggests that the country of undergraduate degree is a very good proxy for the country of origin. For students completing doctorates in 2003 and 2004, </w:t>
      </w:r>
      <w:r w:rsidR="006A46E9" w:rsidRPr="007F05FB">
        <w:t xml:space="preserve">when </w:t>
      </w:r>
      <w:r w:rsidRPr="007F05FB">
        <w:t xml:space="preserve">the </w:t>
      </w:r>
      <w:r w:rsidRPr="007F05FB">
        <w:rPr>
          <w:i/>
          <w:iCs/>
        </w:rPr>
        <w:t xml:space="preserve">SED </w:t>
      </w:r>
      <w:r w:rsidRPr="007F05FB">
        <w:t>list</w:t>
      </w:r>
      <w:r w:rsidR="006A46E9" w:rsidRPr="007F05FB">
        <w:t>ed</w:t>
      </w:r>
      <w:r w:rsidRPr="007F05FB">
        <w:t xml:space="preserve"> the country of undergraduate degree</w:t>
      </w:r>
      <w:r w:rsidR="00062027" w:rsidRPr="007F05FB">
        <w:t>, 84.9</w:t>
      </w:r>
      <w:r w:rsidRPr="007F05FB">
        <w:t>% of students</w:t>
      </w:r>
      <w:r w:rsidR="006A46E9" w:rsidRPr="007F05FB">
        <w:t xml:space="preserve"> obtained their </w:t>
      </w:r>
      <w:r w:rsidRPr="007F05FB">
        <w:t>undergraduate degree i</w:t>
      </w:r>
      <w:r w:rsidR="006A46E9" w:rsidRPr="007F05FB">
        <w:t xml:space="preserve">n </w:t>
      </w:r>
      <w:r w:rsidRPr="007F05FB">
        <w:t xml:space="preserve">the same </w:t>
      </w:r>
      <w:r w:rsidR="006A46E9" w:rsidRPr="007F05FB">
        <w:t xml:space="preserve">country </w:t>
      </w:r>
      <w:r w:rsidRPr="007F05FB">
        <w:t>as the</w:t>
      </w:r>
      <w:r w:rsidR="006A46E9" w:rsidRPr="007F05FB">
        <w:t xml:space="preserve">ir </w:t>
      </w:r>
      <w:r w:rsidRPr="007F05FB">
        <w:t xml:space="preserve">citizenship. </w:t>
      </w:r>
      <w:r w:rsidR="006A46E9" w:rsidRPr="007F05FB">
        <w:t>This percentage was likely to be even higher a decade earlier.</w:t>
      </w:r>
      <w:r w:rsidRPr="007F05FB">
        <w:t xml:space="preserve"> </w:t>
      </w:r>
      <w:r w:rsidR="006A46E9" w:rsidRPr="007F05FB">
        <w:t xml:space="preserve"> We also compared the </w:t>
      </w:r>
      <w:r w:rsidRPr="007F05FB">
        <w:t xml:space="preserve">counts of the number of doctoral recipients by country of origin, university and year computed from a ProQuest sample have a correlation of 0.948 with analogous counts obtained from the </w:t>
      </w:r>
      <w:r w:rsidRPr="007F05FB">
        <w:rPr>
          <w:i/>
          <w:iCs/>
        </w:rPr>
        <w:t>SED.</w:t>
      </w:r>
    </w:p>
    <w:p w:rsidR="00463AA6" w:rsidRPr="007F05FB" w:rsidRDefault="00463AA6">
      <w:pPr>
        <w:spacing w:line="360" w:lineRule="auto"/>
        <w:rPr>
          <w:b/>
          <w:bCs/>
          <w:i/>
          <w:iCs/>
        </w:rPr>
      </w:pPr>
      <w:r w:rsidRPr="007F05FB">
        <w:rPr>
          <w:b/>
          <w:bCs/>
          <w:i/>
          <w:iCs/>
        </w:rPr>
        <w:t>Publication Data</w:t>
      </w:r>
    </w:p>
    <w:p w:rsidR="00463AA6" w:rsidRPr="007F05FB" w:rsidRDefault="00463AA6">
      <w:pPr>
        <w:spacing w:line="360" w:lineRule="auto"/>
        <w:ind w:firstLine="720"/>
      </w:pPr>
      <w:r w:rsidRPr="007F05FB">
        <w:t xml:space="preserve">We obtained publication histories from </w:t>
      </w:r>
      <w:r w:rsidRPr="007F05FB">
        <w:rPr>
          <w:i/>
          <w:iCs/>
        </w:rPr>
        <w:t>ISI’s Web of Science</w:t>
      </w:r>
      <w:r w:rsidRPr="007F05FB">
        <w:t>. Authors were identified using information on post-Ph.D. locations</w:t>
      </w:r>
      <w:r w:rsidR="006A46E9" w:rsidRPr="007F05FB">
        <w:t xml:space="preserve"> (collection procedure described below)</w:t>
      </w:r>
      <w:r w:rsidRPr="007F05FB">
        <w:t xml:space="preserve">, authors’ middle names, and fields of research. For each publication by an author, we obtained all information available on the </w:t>
      </w:r>
      <w:r w:rsidRPr="007F05FB">
        <w:lastRenderedPageBreak/>
        <w:t>publication record itself, including publication year, title, co-author names, author locations, counts of forward citations, publication source, abstract, specific field (for example, Marine &amp; Freshwater Biology), and keywords.</w:t>
      </w:r>
    </w:p>
    <w:p w:rsidR="00463AA6" w:rsidRPr="007F05FB" w:rsidRDefault="00463AA6" w:rsidP="00463AA6">
      <w:pPr>
        <w:spacing w:line="360" w:lineRule="auto"/>
        <w:ind w:firstLine="720"/>
      </w:pPr>
      <w:r w:rsidRPr="007F05FB">
        <w:t xml:space="preserve">It should be noted that our information on the number of forward citations received by an article includes self-citations. </w:t>
      </w:r>
    </w:p>
    <w:p w:rsidR="00463AA6" w:rsidRPr="007F05FB" w:rsidRDefault="006A46E9" w:rsidP="00463AA6">
      <w:pPr>
        <w:spacing w:line="360" w:lineRule="auto"/>
      </w:pPr>
      <w:r w:rsidRPr="007F05FB">
        <w:tab/>
      </w:r>
      <w:r w:rsidR="00463AA6" w:rsidRPr="007F05FB">
        <w:t xml:space="preserve">The </w:t>
      </w:r>
      <w:r w:rsidR="00463AA6" w:rsidRPr="007F05FB">
        <w:rPr>
          <w:i/>
          <w:iCs/>
        </w:rPr>
        <w:t>ISI Web of Science</w:t>
      </w:r>
      <w:r w:rsidR="00463AA6" w:rsidRPr="007F05FB">
        <w:t xml:space="preserve"> database does not cover every scientific journal published worldwide. </w:t>
      </w:r>
      <w:r w:rsidR="00961AAD" w:rsidRPr="007F05FB">
        <w:t>At the time at which our publication data was collected (in 2008)</w:t>
      </w:r>
      <w:r w:rsidR="0095474A">
        <w:t>,</w:t>
      </w:r>
      <w:r w:rsidR="00961AAD" w:rsidRPr="007F05FB">
        <w:t xml:space="preserve"> i</w:t>
      </w:r>
      <w:r w:rsidR="00463AA6" w:rsidRPr="007F05FB">
        <w:t>t list</w:t>
      </w:r>
      <w:r w:rsidR="00961AAD" w:rsidRPr="007F05FB">
        <w:t>ed</w:t>
      </w:r>
      <w:r w:rsidR="00463AA6" w:rsidRPr="007F05FB">
        <w:t xml:space="preserve"> articles from 6,</w:t>
      </w:r>
      <w:r w:rsidR="00961AAD" w:rsidRPr="007F05FB">
        <w:t>410</w:t>
      </w:r>
      <w:r w:rsidR="00463AA6" w:rsidRPr="007F05FB">
        <w:t xml:space="preserve"> scientific journals.</w:t>
      </w:r>
      <w:r w:rsidR="00107CB6" w:rsidRPr="007F05FB">
        <w:rPr>
          <w:rStyle w:val="FootnoteReference"/>
        </w:rPr>
        <w:footnoteReference w:id="2"/>
      </w:r>
      <w:r w:rsidR="00463AA6" w:rsidRPr="007F05FB">
        <w:t xml:space="preserve"> Among Thomson’s criteria for including a journal in the index are “The journal's basic publishing standards, its editorial content, the international diversity of its authorship, and the citation data associated with it.” Journals must typically publish on-time, implying a substantial backlog of articles forthcoming. They must publish bibliographic information in English, and must include full bibliographic information for cited references and must list address information for each author. Thomson also looks for international diversity among contributing authors, but regionally focused journals are evaluated on the basis of their specific contribution to knowledge. The number of citations received by the journal is a key factor in evaluation for inclusion in the index, with preference going to highly cited journals or journals whose contributing authors are cited highly elsewhere.</w:t>
      </w:r>
    </w:p>
    <w:p w:rsidR="00463AA6" w:rsidRPr="007F05FB" w:rsidRDefault="00463AA6" w:rsidP="00463AA6">
      <w:pPr>
        <w:spacing w:line="360" w:lineRule="auto"/>
        <w:ind w:firstLine="720"/>
      </w:pPr>
      <w:r w:rsidRPr="007F05FB">
        <w:t>The ISI selection procedure is designed to select the most relevant scientific journals, independent of the location of their editorial offices. Since such a large share of cutting-edge science research takes place in the U.S., there will inevitably be a high share of journals in this index based in the U.S. Journals that do not publish bibliographic information in English are less likely to be included, so articles written abroad and published in low-profile regional journals with limited readership beyond the region (as evidenced by a failure to publish bibliographic information in English) will be excluded from our data. As a result, our publication data should be viewed as information on scientists’ participation in the international scientific community, rather than raw article counts. Still, the large number of journals included, and the special consideration given to regionally-focused journals</w:t>
      </w:r>
      <w:r w:rsidR="0095474A">
        <w:t>,</w:t>
      </w:r>
      <w:r w:rsidRPr="007F05FB">
        <w:t xml:space="preserve"> means that most of the relevant journals in which our scientists publish will be included. We examined the publication records of some of our scientists located outside the U.S., and found that even what might seem like relatively obscure journals (e.g. </w:t>
      </w:r>
      <w:r w:rsidRPr="007F05FB">
        <w:rPr>
          <w:i/>
          <w:iCs/>
        </w:rPr>
        <w:t>Revista Chilena de Historia Natura, Revista Brasileira de Ciência do Solo</w:t>
      </w:r>
      <w:r w:rsidRPr="007F05FB">
        <w:t xml:space="preserve">, </w:t>
      </w:r>
      <w:r w:rsidRPr="007F05FB">
        <w:rPr>
          <w:i/>
          <w:iCs/>
        </w:rPr>
        <w:t>Acta Pharmacalogica Sinica</w:t>
      </w:r>
      <w:r w:rsidRPr="007F05FB">
        <w:t xml:space="preserve">, etc.) were all included in the ISI index. While it is possible that ISI data is less comprehensive for articles </w:t>
      </w:r>
      <w:r w:rsidRPr="007F05FB">
        <w:lastRenderedPageBreak/>
        <w:t>published in non-Roman alphabets, it should be noted that only a very small number of scientists in our sample are located in Asian countries (</w:t>
      </w:r>
      <w:r w:rsidR="00107CB6" w:rsidRPr="007F05FB">
        <w:t>5.7% of person-year observations have a location in Asia</w:t>
      </w:r>
      <w:r w:rsidRPr="007F05FB">
        <w:t>). Furthermore, these are scientists who began their careers in the United States and are thus likely to continue publishing in English-language journals.</w:t>
      </w:r>
    </w:p>
    <w:p w:rsidR="00463AA6" w:rsidRPr="007F05FB" w:rsidRDefault="00463AA6" w:rsidP="00463AA6">
      <w:pPr>
        <w:spacing w:line="360" w:lineRule="auto"/>
        <w:ind w:firstLine="720"/>
      </w:pPr>
      <w:r w:rsidRPr="007F05FB">
        <w:t xml:space="preserve">To verify more rigorously that our sample of publications is not biased towards finding articles by U.S.-based researchers, we performed the following test. We had a research assistant collect data on the number of articles listed on scientists’ CVs and the number of articles we obtained from ISI. We computed the share of a scientist’s articles from the CV that were listed in the ISI database, and performed a t-test of difference in means between scientists outside the U.S. and those inside the U.S. The average share of articles found on Web of Science was 0.705 for those in the U.S. and 0.651 for those outside the U.S. We cannot reject the hypothesis of no difference in means (with a t-statistic of 0.788 and p-value of 0.433 for a two-tailed test). We thus do not feel that a systematic U.S. bias is introduced by restricting our attention to journals included in the ISI index. </w:t>
      </w:r>
    </w:p>
    <w:p w:rsidR="00463AA6" w:rsidRPr="007F05FB" w:rsidRDefault="00463AA6" w:rsidP="00635635">
      <w:pPr>
        <w:spacing w:after="120" w:line="360" w:lineRule="auto"/>
        <w:ind w:firstLine="720"/>
      </w:pPr>
      <w:r w:rsidRPr="007F05FB">
        <w:t>We made sure to collect information on Fulbright and Control publications at the same time, ideally on the same day. We did this to avoid biasing the data to include more pubs and cites for one of the groups because they were collected later and had more time to appear in the database.</w:t>
      </w:r>
    </w:p>
    <w:p w:rsidR="006A46E9" w:rsidRPr="007F05FB" w:rsidRDefault="006A46E9" w:rsidP="006A46E9">
      <w:pPr>
        <w:spacing w:line="360" w:lineRule="auto"/>
        <w:rPr>
          <w:b/>
          <w:i/>
        </w:rPr>
      </w:pPr>
      <w:r w:rsidRPr="007F05FB">
        <w:rPr>
          <w:b/>
          <w:i/>
        </w:rPr>
        <w:t>Identifying Current Location</w:t>
      </w:r>
    </w:p>
    <w:p w:rsidR="006A46E9" w:rsidRPr="007F05FB" w:rsidRDefault="00107CB6">
      <w:pPr>
        <w:spacing w:line="360" w:lineRule="auto"/>
        <w:ind w:firstLine="720"/>
      </w:pPr>
      <w:r w:rsidRPr="007F05FB">
        <w:t>To identify the locations of sample scientists at a point in time</w:t>
      </w:r>
      <w:r w:rsidR="006A46E9" w:rsidRPr="007F05FB">
        <w:t xml:space="preserve">, </w:t>
      </w:r>
      <w:r w:rsidRPr="007F05FB">
        <w:t xml:space="preserve">research assistants </w:t>
      </w:r>
      <w:r w:rsidR="006A46E9" w:rsidRPr="007F05FB">
        <w:t>searched on the web using Google, Google Scholar, LinkedIn and Web of Science (when the publications identified the location of our scientist)</w:t>
      </w:r>
      <w:r w:rsidR="00F9336F" w:rsidRPr="007F05FB">
        <w:t>.</w:t>
      </w:r>
      <w:r w:rsidR="006A46E9" w:rsidRPr="007F05FB">
        <w:t xml:space="preserve">  We interpolated location when the person was observed in the same institution and country before </w:t>
      </w:r>
      <w:r w:rsidR="006A46E9" w:rsidRPr="007F05FB">
        <w:rPr>
          <w:i/>
        </w:rPr>
        <w:t>and</w:t>
      </w:r>
      <w:r w:rsidR="006A46E9" w:rsidRPr="007F05FB">
        <w:t xml:space="preserve"> after the interpolated date.  </w:t>
      </w:r>
    </w:p>
    <w:p w:rsidR="006A46E9" w:rsidRPr="007F05FB" w:rsidRDefault="006A46E9" w:rsidP="00062027">
      <w:pPr>
        <w:spacing w:line="360" w:lineRule="auto"/>
      </w:pPr>
      <w:r w:rsidRPr="007F05FB">
        <w:tab/>
        <w:t>To ensure the comparability of our Fulbright and control samples, we also compared the types of online information used to identify locations for the two samples. These sources are very diverse and are similar for controls and Fulbrights, as shown in Appendix Figure A</w:t>
      </w:r>
      <w:r w:rsidR="00162735" w:rsidRPr="007F05FB">
        <w:t>-</w:t>
      </w:r>
      <w:r w:rsidRPr="007F05FB">
        <w:t>3.  This chart shows the distribution of sources for our location data.  The most common is an online CV, with 28.7% of observations on controls’ locations, and 29.7% of Fulbrights’, coming from this source.  Other common sources are LinkedIn, with 22.3% of control observations and 17.7% of Fulbright observations, faculty websites or web bios with 14.7% and 17.7% of observations, respectively, and publications, with 14.6% and 13.9% of observations respectively.</w:t>
      </w:r>
    </w:p>
    <w:p w:rsidR="006A46E9" w:rsidRPr="007F05FB" w:rsidRDefault="006A46E9" w:rsidP="00F9336F">
      <w:pPr>
        <w:spacing w:after="120" w:line="360" w:lineRule="auto"/>
      </w:pPr>
      <w:r w:rsidRPr="007F05FB">
        <w:tab/>
        <w:t>Moreover, average publications are not different for those academics who post and do</w:t>
      </w:r>
      <w:r w:rsidR="005C0EAB" w:rsidRPr="007F05FB">
        <w:t xml:space="preserve"> </w:t>
      </w:r>
      <w:r w:rsidRPr="007F05FB">
        <w:t>n</w:t>
      </w:r>
      <w:r w:rsidR="005C0EAB" w:rsidRPr="007F05FB">
        <w:t>o</w:t>
      </w:r>
      <w:r w:rsidRPr="007F05FB">
        <w:t>t post their CVs or LinkedIn profiles and this is true both for those in the US and abroad, as shown in Table A</w:t>
      </w:r>
      <w:r w:rsidR="00162735" w:rsidRPr="007F05FB">
        <w:t>-</w:t>
      </w:r>
      <w:r w:rsidRPr="007F05FB">
        <w:t xml:space="preserve">3. This Table displays regressions of our publication variables on a) the CV dummy alone, </w:t>
      </w:r>
      <w:r w:rsidRPr="007F05FB">
        <w:lastRenderedPageBreak/>
        <w:t>or b) the CV dummy, foreign location dummy, and the interaction of these two variables. These regressions show that there is no statistically significant difference in publication counts between those who do and do not post their CVs online. They also show that this is true both for those in the US and for those abroad.</w:t>
      </w:r>
    </w:p>
    <w:p w:rsidR="00EF3658" w:rsidRPr="007F05FB" w:rsidRDefault="00EF3658" w:rsidP="00F9336F">
      <w:pPr>
        <w:spacing w:after="120" w:line="360" w:lineRule="auto"/>
        <w:rPr>
          <w:b/>
          <w:i/>
        </w:rPr>
      </w:pPr>
      <w:r w:rsidRPr="007F05FB">
        <w:rPr>
          <w:b/>
          <w:i/>
        </w:rPr>
        <w:t>Calculating Relative Departmental Rankings</w:t>
      </w:r>
    </w:p>
    <w:p w:rsidR="00EF3658" w:rsidRPr="007F05FB" w:rsidRDefault="00EF3658" w:rsidP="00F9336F">
      <w:pPr>
        <w:spacing w:after="120" w:line="360" w:lineRule="auto"/>
      </w:pPr>
      <w:r w:rsidRPr="007F05FB">
        <w:t xml:space="preserve">We based these rankings on the NRC’s 1993 Graduate Survey of College Graduates rankings, available at </w:t>
      </w:r>
      <w:hyperlink r:id="rId8" w:history="1">
        <w:r w:rsidRPr="007F05FB">
          <w:rPr>
            <w:rStyle w:val="Hyperlink"/>
          </w:rPr>
          <w:t>http://www.icpsr.umich.edu/icpsrweb/NACJD/studies/6880</w:t>
        </w:r>
      </w:hyperlink>
      <w:r w:rsidRPr="007F05FB">
        <w:t xml:space="preserve">. To get the ranking within a field, we divided the rank by the number of departments in that field so that all departments had a relative ranking between 0 and 1. </w:t>
      </w:r>
      <w:r w:rsidR="00C85613" w:rsidRPr="007F05FB">
        <w:t xml:space="preserve">In some cases, the specific department listed on the thesis was not given a separate NRC ranking, so we used the NRC rankings within broader fields (or averaged NRC rankings of narrower fields) for that institution. </w:t>
      </w:r>
    </w:p>
    <w:p w:rsidR="00463AA6" w:rsidRPr="007F05FB" w:rsidRDefault="00463AA6">
      <w:pPr>
        <w:spacing w:line="360" w:lineRule="auto"/>
        <w:rPr>
          <w:b/>
          <w:i/>
        </w:rPr>
      </w:pPr>
      <w:r w:rsidRPr="007F05FB">
        <w:rPr>
          <w:b/>
          <w:i/>
        </w:rPr>
        <w:t>Match Statistics</w:t>
      </w:r>
    </w:p>
    <w:p w:rsidR="00463AA6" w:rsidRPr="007F05FB" w:rsidRDefault="006A46E9" w:rsidP="00463AA6">
      <w:pPr>
        <w:spacing w:line="360" w:lineRule="auto"/>
        <w:ind w:firstLine="720"/>
      </w:pPr>
      <w:r w:rsidRPr="007F05FB">
        <w:t>Table A</w:t>
      </w:r>
      <w:r w:rsidR="00162735" w:rsidRPr="007F05FB">
        <w:t>-</w:t>
      </w:r>
      <w:r w:rsidRPr="007F05FB">
        <w:t>4 shows the distribution of Fulbrights and controls</w:t>
      </w:r>
      <w:r w:rsidR="006F6501" w:rsidRPr="007F05FB">
        <w:t xml:space="preserve"> by PhD year</w:t>
      </w:r>
      <w:r w:rsidRPr="007F05FB">
        <w:t xml:space="preserve">.  </w:t>
      </w:r>
      <w:r w:rsidR="00463AA6" w:rsidRPr="007F05FB">
        <w:t>For exactly 12</w:t>
      </w:r>
      <w:r w:rsidR="00385B67" w:rsidRPr="007F05FB">
        <w:t>5</w:t>
      </w:r>
      <w:r w:rsidR="00463AA6" w:rsidRPr="007F05FB">
        <w:t>, or exactly 50</w:t>
      </w:r>
      <w:r w:rsidR="00385B67" w:rsidRPr="007F05FB">
        <w:t>.2</w:t>
      </w:r>
      <w:r w:rsidR="00463AA6" w:rsidRPr="007F05FB">
        <w:t>%, of pairs, the Fulbright and control graduated in the same year, and 7</w:t>
      </w:r>
      <w:r w:rsidR="00385B67" w:rsidRPr="007F05FB">
        <w:t>7</w:t>
      </w:r>
      <w:r w:rsidR="00463AA6" w:rsidRPr="007F05FB">
        <w:t>.</w:t>
      </w:r>
      <w:r w:rsidR="00385B67" w:rsidRPr="007F05FB">
        <w:t>1</w:t>
      </w:r>
      <w:r w:rsidR="00463AA6" w:rsidRPr="007F05FB">
        <w:t>% graduated within one year of each other. Only 2% of the pairs graduated more than 3 years apart, with the maximum time difference at 7 years for one pair (the control graduated in 1992 and the Fulbright in 1999).</w:t>
      </w:r>
    </w:p>
    <w:p w:rsidR="00463AA6" w:rsidRPr="007F05FB" w:rsidRDefault="006A46E9" w:rsidP="00463AA6">
      <w:pPr>
        <w:spacing w:line="360" w:lineRule="auto"/>
        <w:ind w:firstLine="720"/>
      </w:pPr>
      <w:r w:rsidRPr="007F05FB">
        <w:t>Table A</w:t>
      </w:r>
      <w:r w:rsidR="00162735" w:rsidRPr="007F05FB">
        <w:t>-</w:t>
      </w:r>
      <w:r w:rsidRPr="007F05FB">
        <w:t xml:space="preserve">5 shows the distribution of Fulbrights and controls by country. </w:t>
      </w:r>
      <w:r w:rsidR="00463AA6" w:rsidRPr="007F05FB">
        <w:t xml:space="preserve">For </w:t>
      </w:r>
      <w:r w:rsidR="00DC76CB" w:rsidRPr="007F05FB">
        <w:t>29.7</w:t>
      </w:r>
      <w:r w:rsidR="00463AA6" w:rsidRPr="007F05FB">
        <w:t xml:space="preserve">% of the pairs, the control and Fulbright come from the same region of origin. Europeans paired with other Europeans make up </w:t>
      </w:r>
      <w:r w:rsidR="00DC76CB" w:rsidRPr="007F05FB">
        <w:t>17.2</w:t>
      </w:r>
      <w:r w:rsidR="00463AA6" w:rsidRPr="007F05FB">
        <w:t xml:space="preserve">% of the sample. Among those with discordant regions of origin, the most common pattern was Latin American Fulbrights matched with Asian controls (representing </w:t>
      </w:r>
      <w:r w:rsidR="00DC76CB" w:rsidRPr="007F05FB">
        <w:t>17.7</w:t>
      </w:r>
      <w:r w:rsidR="00463AA6" w:rsidRPr="007F05FB">
        <w:t>% of the sample). The second most common pairing was Latin American Fulbrights with European controls (1</w:t>
      </w:r>
      <w:r w:rsidR="00DC76CB" w:rsidRPr="007F05FB">
        <w:t>5.3</w:t>
      </w:r>
      <w:r w:rsidR="00463AA6" w:rsidRPr="007F05FB">
        <w:t>% of the sample), followed by European Fulbrights paired with Asian controls (</w:t>
      </w:r>
      <w:r w:rsidR="00DC76CB" w:rsidRPr="007F05FB">
        <w:t>7.6</w:t>
      </w:r>
      <w:r w:rsidR="00463AA6" w:rsidRPr="007F05FB">
        <w:t>% of the sample).</w:t>
      </w:r>
      <w:r w:rsidR="007D73F2" w:rsidRPr="007F05FB">
        <w:t xml:space="preserve"> As we note in the paper, many non-Fulbrights from Mexico or other Latin American companies </w:t>
      </w:r>
      <w:r w:rsidR="00635635" w:rsidRPr="007F05FB">
        <w:t>displayed evidence in the thesis acknowledgements of having been</w:t>
      </w:r>
      <w:r w:rsidR="007D73F2" w:rsidRPr="007F05FB">
        <w:t xml:space="preserve"> subsidized by their governments</w:t>
      </w:r>
      <w:r w:rsidR="00635635" w:rsidRPr="007F05FB">
        <w:t>,</w:t>
      </w:r>
      <w:r w:rsidR="007D73F2" w:rsidRPr="007F05FB">
        <w:t xml:space="preserve"> and therefore not used as controls.</w:t>
      </w:r>
    </w:p>
    <w:p w:rsidR="00463AA6" w:rsidRPr="007F05FB" w:rsidRDefault="00463AA6" w:rsidP="00F9336F">
      <w:pPr>
        <w:spacing w:after="120" w:line="360" w:lineRule="auto"/>
        <w:ind w:firstLine="720"/>
      </w:pPr>
      <w:r w:rsidRPr="007F05FB">
        <w:t xml:space="preserve">There are </w:t>
      </w:r>
      <w:r w:rsidR="00FA6DB2" w:rsidRPr="007F05FB">
        <w:t xml:space="preserve">79 </w:t>
      </w:r>
      <w:r w:rsidRPr="007F05FB">
        <w:t xml:space="preserve">pairs, or </w:t>
      </w:r>
      <w:r w:rsidR="00FA6DB2" w:rsidRPr="007F05FB">
        <w:t>31.7</w:t>
      </w:r>
      <w:r w:rsidRPr="007F05FB">
        <w:t xml:space="preserve">% of the sample, in which the advisor is the same for both members. The broadly-defined field is the same for </w:t>
      </w:r>
      <w:r w:rsidR="00FA6DB2" w:rsidRPr="007F05FB">
        <w:t>82.7</w:t>
      </w:r>
      <w:r w:rsidRPr="007F05FB">
        <w:t>% of the pairs</w:t>
      </w:r>
      <w:r w:rsidR="000628E6" w:rsidRPr="007F05FB">
        <w:t>. (See Table 3 of the paper</w:t>
      </w:r>
      <w:r w:rsidRPr="007F05FB">
        <w:t>.</w:t>
      </w:r>
      <w:r w:rsidR="000628E6" w:rsidRPr="007F05FB">
        <w:t>)</w:t>
      </w:r>
      <w:r w:rsidRPr="007F05FB">
        <w:t xml:space="preserve"> In the large majority of cases, the scientists in “different” fields did research in the same broad area, but were classified in different interdisciplinary fields, e.g. one student in “environment” and the other in “earth/air/ocean”, or one in biological sciences and the other in agricultural sciences. </w:t>
      </w:r>
      <w:r w:rsidRPr="007F05FB">
        <w:tab/>
      </w:r>
    </w:p>
    <w:p w:rsidR="006F6501" w:rsidRPr="007F05FB" w:rsidRDefault="006A46E9">
      <w:pPr>
        <w:spacing w:line="360" w:lineRule="auto"/>
        <w:rPr>
          <w:b/>
          <w:i/>
        </w:rPr>
      </w:pPr>
      <w:r w:rsidRPr="007F05FB">
        <w:rPr>
          <w:b/>
          <w:i/>
        </w:rPr>
        <w:lastRenderedPageBreak/>
        <w:t>Match Comparisons to NSF</w:t>
      </w:r>
      <w:r w:rsidR="006F6501" w:rsidRPr="007F05FB">
        <w:rPr>
          <w:b/>
          <w:i/>
        </w:rPr>
        <w:t>’s S</w:t>
      </w:r>
      <w:r w:rsidR="00206793" w:rsidRPr="007F05FB">
        <w:rPr>
          <w:b/>
          <w:i/>
        </w:rPr>
        <w:t xml:space="preserve">urvey of </w:t>
      </w:r>
      <w:r w:rsidR="006F6501" w:rsidRPr="007F05FB">
        <w:rPr>
          <w:b/>
          <w:i/>
        </w:rPr>
        <w:t>E</w:t>
      </w:r>
      <w:r w:rsidR="00206793" w:rsidRPr="007F05FB">
        <w:rPr>
          <w:b/>
          <w:i/>
        </w:rPr>
        <w:t xml:space="preserve">arned </w:t>
      </w:r>
      <w:r w:rsidR="006F6501" w:rsidRPr="007F05FB">
        <w:rPr>
          <w:b/>
          <w:i/>
        </w:rPr>
        <w:t>D</w:t>
      </w:r>
      <w:r w:rsidR="00206793" w:rsidRPr="007F05FB">
        <w:rPr>
          <w:b/>
          <w:i/>
        </w:rPr>
        <w:t>octorates</w:t>
      </w:r>
    </w:p>
    <w:p w:rsidR="006F6501" w:rsidRPr="007F05FB" w:rsidRDefault="006F6501">
      <w:pPr>
        <w:spacing w:line="360" w:lineRule="auto"/>
      </w:pPr>
      <w:r w:rsidRPr="007F05FB">
        <w:rPr>
          <w:b/>
          <w:i/>
        </w:rPr>
        <w:tab/>
      </w:r>
      <w:r w:rsidRPr="007F05FB">
        <w:t>To determine whether our data collection methodology resulted in a dataset representative of the population of foreign-born U.S. Ph.D. recipients, we compared our data to the Survey of Earned Doctorates (SED), a database compiled by the National Science Foundation.  This latter database contains detailed information on demographic and educational characteristics and post-degree plans for doctoral recipients at American universities at the time of receipt of degree between 1957 and 2008. All individuals receiving doctorates from accredited American universities are requested to complete the survey, and the response rate to the most recent wave of the survey was 93%.</w:t>
      </w:r>
      <w:r w:rsidRPr="007F05FB">
        <w:rPr>
          <w:rStyle w:val="FootnoteReference"/>
        </w:rPr>
        <w:footnoteReference w:id="3"/>
      </w:r>
      <w:r w:rsidRPr="007F05FB">
        <w:t xml:space="preserve">  The SED asks respondents about their countries of origin, doctoral institution, plans for post-graduate study or employment, and migration plans.</w:t>
      </w:r>
    </w:p>
    <w:p w:rsidR="006F6501" w:rsidRPr="007F05FB" w:rsidRDefault="006F6501" w:rsidP="00385B67">
      <w:pPr>
        <w:spacing w:line="360" w:lineRule="auto"/>
      </w:pPr>
      <w:r w:rsidRPr="007F05FB">
        <w:tab/>
        <w:t>In 1996 and 1997, the SED also collected information about sources of funding support for graduate studies and specifically asked doctoral recipients whether they had Fulbright funding (reported in the SED as the SRCE, or sources of support, series of variables, code 61).  In 1998 and later, this question was no longer asked. We therefore use only 1996 and 1997 data from both our (</w:t>
      </w:r>
      <w:r w:rsidR="007D73F2" w:rsidRPr="007F05FB">
        <w:t xml:space="preserve">Kahn MacGarvie or </w:t>
      </w:r>
      <w:r w:rsidRPr="007F05FB">
        <w:t>KM) database and the SED to compare Fulbrights and non-Fulbright foreign students.</w:t>
      </w:r>
    </w:p>
    <w:p w:rsidR="006F6501" w:rsidRPr="007F05FB" w:rsidRDefault="006F6501" w:rsidP="00385B67">
      <w:pPr>
        <w:spacing w:line="360" w:lineRule="auto"/>
      </w:pPr>
      <w:r w:rsidRPr="007F05FB">
        <w:tab/>
        <w:t xml:space="preserve">To match our KM data, we restricted the SED to doctoral recipients in the natural sciences on temporary visas. We exclude non-Fulbright survey respondents who received some other form of funding support from a foreign government, because these individuals were excluded from the Kahn-MacGarvie sample because they typically receive J-1 visas like Fulbrights. However, results were comparable when these individuals were included. Finally, we also restricted the SED sample to those who had data on intended sector of work, gender and plans to migrate.  </w:t>
      </w:r>
    </w:p>
    <w:p w:rsidR="006F6501" w:rsidRPr="007F05FB" w:rsidRDefault="006F6501" w:rsidP="006F6501">
      <w:pPr>
        <w:spacing w:line="360" w:lineRule="auto"/>
      </w:pPr>
      <w:r w:rsidRPr="007F05FB">
        <w:tab/>
        <w:t>The sample of Fulbrights for which SED information on post-degree employment plans for location and job-sector is available is small for 1996-97 PhD recipients (88 in total). When we restrict this to the Fulbrights graduating from institutions covered by the Kahn-MacGarvie (KM) sample (See Table A</w:t>
      </w:r>
      <w:r w:rsidR="00162735" w:rsidRPr="007F05FB">
        <w:t>-</w:t>
      </w:r>
      <w:r w:rsidRPr="007F05FB">
        <w:t>1), this number falls to 66.  This compares to 59 Fulbright PhD recipients in the years 1996-97 in the KM data whose location and employer type we have for the PhD year.  We would not expect these two numbers to be exactly the same</w:t>
      </w:r>
      <w:r w:rsidRPr="007F05FB">
        <w:rPr>
          <w:rStyle w:val="FootnoteReference"/>
        </w:rPr>
        <w:footnoteReference w:id="4"/>
      </w:r>
      <w:r w:rsidRPr="007F05FB">
        <w:t xml:space="preserve"> but are gratified that the numbers are the same </w:t>
      </w:r>
      <w:r w:rsidRPr="007F05FB">
        <w:lastRenderedPageBreak/>
        <w:t>order of magnitude.  There are 67 control PhD recipients in the years 1996-97 with non-missing observations on location and job type in the year after PhD in the KM data.</w:t>
      </w:r>
    </w:p>
    <w:p w:rsidR="006F6501" w:rsidRPr="007F05FB" w:rsidRDefault="006F6501" w:rsidP="006F6501">
      <w:pPr>
        <w:spacing w:line="360" w:lineRule="auto"/>
      </w:pPr>
      <w:r w:rsidRPr="007F05FB">
        <w:tab/>
        <w:t xml:space="preserve">We first compared the sector of first job.  For </w:t>
      </w:r>
      <w:r w:rsidR="001A7082" w:rsidRPr="007F05FB">
        <w:t xml:space="preserve">the </w:t>
      </w:r>
      <w:r w:rsidRPr="007F05FB">
        <w:t xml:space="preserve">SED, we created a categorical variable capturing whether the person intended to work in academia, government or non-profit organization, or private organization post-PhD. This variable is based on information in the PDEMPLOY and PDOCPLAN fields in the SED. The latter captures whether the respondent planned to be employed or further their education (e.g. in a post-doctoral position) and the former categorizes the type of planned employment. For the KM data, we identified the job sector of the first job in which we observe each person.  </w:t>
      </w:r>
    </w:p>
    <w:p w:rsidR="006F6501" w:rsidRPr="007F05FB" w:rsidRDefault="006F6501" w:rsidP="00385B67">
      <w:pPr>
        <w:spacing w:line="360" w:lineRule="auto"/>
      </w:pPr>
      <w:r w:rsidRPr="007F05FB">
        <w:tab/>
        <w:t>The comparison</w:t>
      </w:r>
      <w:r w:rsidR="001A7082" w:rsidRPr="007F05FB">
        <w:t>s</w:t>
      </w:r>
      <w:r w:rsidRPr="007F05FB">
        <w:t xml:space="preserve"> for Fulbrights and non-Fulbright foreign students are shown in Table A</w:t>
      </w:r>
      <w:r w:rsidR="00162735" w:rsidRPr="007F05FB">
        <w:t>-</w:t>
      </w:r>
      <w:r w:rsidRPr="007F05FB">
        <w:t>6.  Despite the small</w:t>
      </w:r>
      <w:r w:rsidR="0095474A">
        <w:t xml:space="preserve"> KM </w:t>
      </w:r>
      <w:r w:rsidRPr="007F05FB">
        <w:t xml:space="preserve">sample size, the SED results are remarkably similar to what we observe in the Kahn-MacGarvie (KM) sample for the first year post-PhD.  Thus our sampling and data construction methodology appears to map the job sector of the universe of doctoral recipients remarkably closely. </w:t>
      </w:r>
    </w:p>
    <w:p w:rsidR="006F6501" w:rsidRPr="007F05FB" w:rsidRDefault="006F6501" w:rsidP="00385B67">
      <w:pPr>
        <w:spacing w:line="360" w:lineRule="auto"/>
      </w:pPr>
      <w:r w:rsidRPr="007F05FB">
        <w:tab/>
        <w:t>We also created a dummy variable equal to 1 if the SED respondent reported that they planned to leave the United States after receiving the doctorate and compared this to the first post-PhD location observed for the KM sample. (Table A</w:t>
      </w:r>
      <w:r w:rsidR="00162735" w:rsidRPr="007F05FB">
        <w:t>-</w:t>
      </w:r>
      <w:r w:rsidRPr="007F05FB">
        <w:t>6) Here, there is a difference between the SED and the KM sample but it is similar for controls and Fulbrights.  Th</w:t>
      </w:r>
      <w:r w:rsidR="00CD5458" w:rsidRPr="007F05FB">
        <w:t>u</w:t>
      </w:r>
      <w:r w:rsidRPr="007F05FB">
        <w:t>s, the percentage of respondents to the SED who report intentions to stay in the US exceeds the percentage of scientists observed in the US in the following year. This suggests that the intentions expressed in the SED may be overly optimistic in terms of staying in the US.</w:t>
      </w:r>
      <w:r w:rsidRPr="007F05FB">
        <w:rPr>
          <w:rStyle w:val="FootnoteReference"/>
        </w:rPr>
        <w:footnoteReference w:id="5"/>
      </w:r>
      <w:r w:rsidRPr="007F05FB">
        <w:t xml:space="preserve">  </w:t>
      </w:r>
    </w:p>
    <w:p w:rsidR="006F6501" w:rsidRPr="007F05FB" w:rsidRDefault="006F6501" w:rsidP="006F6501">
      <w:pPr>
        <w:spacing w:line="360" w:lineRule="auto"/>
      </w:pPr>
      <w:r w:rsidRPr="007F05FB">
        <w:tab/>
        <w:t>Finally, we compared the percent female in Table A</w:t>
      </w:r>
      <w:r w:rsidR="00162735" w:rsidRPr="007F05FB">
        <w:t>-</w:t>
      </w:r>
      <w:r w:rsidRPr="007F05FB">
        <w:t>6 and found similar percentages despite the small samples.</w:t>
      </w:r>
    </w:p>
    <w:p w:rsidR="006F6501" w:rsidRPr="007F05FB" w:rsidRDefault="006F6501" w:rsidP="00635635">
      <w:pPr>
        <w:spacing w:after="120" w:line="360" w:lineRule="auto"/>
      </w:pPr>
      <w:r w:rsidRPr="007F05FB">
        <w:tab/>
        <w:t>In sum, we conclude that our data collection method does not appear to have biased our sample towards including individuals in particular sectors of employment or with a particular gender, when compared to a census of doctoral recipients. The distribution of characteristics of individuals in our sample is remarkably similar to the distribution of characteristics in the population.</w:t>
      </w:r>
    </w:p>
    <w:p w:rsidR="006F6501" w:rsidRPr="007F05FB" w:rsidRDefault="006F6501" w:rsidP="006F6501">
      <w:pPr>
        <w:spacing w:line="360" w:lineRule="auto"/>
        <w:rPr>
          <w:b/>
          <w:i/>
        </w:rPr>
      </w:pPr>
      <w:r w:rsidRPr="007F05FB">
        <w:rPr>
          <w:b/>
          <w:i/>
        </w:rPr>
        <w:t xml:space="preserve">Publication Comparisons to NSF’s SDR </w:t>
      </w:r>
    </w:p>
    <w:p w:rsidR="006F6501" w:rsidRPr="007F05FB" w:rsidRDefault="006F6501" w:rsidP="00385B67">
      <w:pPr>
        <w:spacing w:line="360" w:lineRule="auto"/>
      </w:pPr>
      <w:r w:rsidRPr="007F05FB">
        <w:tab/>
        <w:t xml:space="preserve">To investigate whether our sampling methodology and matching procedure led us to identify PhDs who were either more or less productive in research than random scientists, we compared our publication data to the Survey of Doctorate Recipients (SDR), a database compiled by the National </w:t>
      </w:r>
      <w:r w:rsidRPr="007F05FB">
        <w:lastRenderedPageBreak/>
        <w:t xml:space="preserve">Science Foundation. The SDR follows a random sample of U.S. doctorate recipients </w:t>
      </w:r>
      <w:r w:rsidRPr="007F05FB">
        <w:rPr>
          <w:i/>
        </w:rPr>
        <w:t xml:space="preserve">who remain in the US </w:t>
      </w:r>
      <w:r w:rsidRPr="007F05FB">
        <w:t>as their careers unfold, with survey waves typically every 2 years. We therefore compared publications from the SDR respondents to publications of the KM sample for those who remain in the US.</w:t>
      </w:r>
    </w:p>
    <w:p w:rsidR="006F6501" w:rsidRPr="007F05FB" w:rsidRDefault="006F6501" w:rsidP="00385B67">
      <w:pPr>
        <w:spacing w:line="360" w:lineRule="auto"/>
      </w:pPr>
      <w:r w:rsidRPr="007F05FB">
        <w:tab/>
        <w:t xml:space="preserve">The SDR publication data available is the </w:t>
      </w:r>
      <w:r w:rsidRPr="007F05FB">
        <w:rPr>
          <w:i/>
        </w:rPr>
        <w:t xml:space="preserve">self-reported </w:t>
      </w:r>
      <w:r w:rsidRPr="007F05FB">
        <w:t>number of published articles</w:t>
      </w:r>
      <w:r w:rsidR="00786428" w:rsidRPr="007F05FB">
        <w:t>,</w:t>
      </w:r>
      <w:r w:rsidRPr="007F05FB">
        <w:t xml:space="preserve"> and </w:t>
      </w:r>
      <w:r w:rsidR="00786428" w:rsidRPr="007F05FB">
        <w:t xml:space="preserve">is </w:t>
      </w:r>
      <w:r w:rsidRPr="007F05FB">
        <w:t>asked only in selected waves, covering a different number of years in each of these waves.  Since the Kahn-MacGa</w:t>
      </w:r>
      <w:r w:rsidR="00453121" w:rsidRPr="007F05FB">
        <w:t xml:space="preserve">rvie (KM) data uses only </w:t>
      </w:r>
      <w:r w:rsidR="00453121" w:rsidRPr="007F05FB">
        <w:rPr>
          <w:i/>
        </w:rPr>
        <w:t xml:space="preserve">Web of </w:t>
      </w:r>
      <w:r w:rsidRPr="007F05FB">
        <w:rPr>
          <w:i/>
        </w:rPr>
        <w:t>Science</w:t>
      </w:r>
      <w:r w:rsidRPr="007F05FB">
        <w:t xml:space="preserve"> publications rather than the less selective “published articles in refereed professional journals”, the SDR is likely to report more publications than the Web of Science. We have thus collected</w:t>
      </w:r>
      <w:r w:rsidR="00453121" w:rsidRPr="007F05FB">
        <w:t xml:space="preserve"> publication counts from the CV</w:t>
      </w:r>
      <w:r w:rsidRPr="007F05FB">
        <w:t xml:space="preserve">s of the scientists in our sample who </w:t>
      </w:r>
      <w:r w:rsidR="00453121" w:rsidRPr="007F05FB">
        <w:t xml:space="preserve">have </w:t>
      </w:r>
      <w:r w:rsidRPr="007F05FB">
        <w:t>remain</w:t>
      </w:r>
      <w:r w:rsidR="00453121" w:rsidRPr="007F05FB">
        <w:t>ed</w:t>
      </w:r>
      <w:r w:rsidRPr="007F05FB">
        <w:t xml:space="preserve"> in the US continuously since graduation (and for whom a CV was available). By using counts drawn from the CV, we ensure that we capture all the articles that would be reported on a survey like the SDR, rather than the selected articles covered by the Web of Science.</w:t>
      </w:r>
    </w:p>
    <w:p w:rsidR="006F6501" w:rsidRPr="007F05FB" w:rsidRDefault="006F6501" w:rsidP="006F6501">
      <w:pPr>
        <w:spacing w:line="360" w:lineRule="auto"/>
      </w:pPr>
      <w:r w:rsidRPr="007F05FB">
        <w:tab/>
        <w:t>In Table A</w:t>
      </w:r>
      <w:r w:rsidR="00162735" w:rsidRPr="007F05FB">
        <w:t>-</w:t>
      </w:r>
      <w:r w:rsidR="00786428" w:rsidRPr="007F05FB">
        <w:t xml:space="preserve">7, </w:t>
      </w:r>
      <w:r w:rsidRPr="007F05FB">
        <w:t xml:space="preserve">we report results from the 2001 SDR </w:t>
      </w:r>
      <w:r w:rsidR="00453121" w:rsidRPr="007F05FB">
        <w:t>(</w:t>
      </w:r>
      <w:r w:rsidRPr="007F05FB">
        <w:t>which covered up to 6 years of publication</w:t>
      </w:r>
      <w:r w:rsidR="00453121" w:rsidRPr="007F05FB">
        <w:t>s)</w:t>
      </w:r>
      <w:r w:rsidRPr="007F05FB">
        <w:t xml:space="preserve"> and the 2003 SDR </w:t>
      </w:r>
      <w:r w:rsidR="00453121" w:rsidRPr="007F05FB">
        <w:t>(</w:t>
      </w:r>
      <w:r w:rsidRPr="007F05FB">
        <w:t>which covered 2 years of publications</w:t>
      </w:r>
      <w:r w:rsidR="00453121" w:rsidRPr="007F05FB">
        <w:t>)</w:t>
      </w:r>
      <w:r w:rsidRPr="007F05FB">
        <w:t xml:space="preserve"> for the PhD years and sub-sample we chose.</w:t>
      </w:r>
      <w:r w:rsidR="00453121" w:rsidRPr="007F05FB">
        <w:rPr>
          <w:rStyle w:val="FootnoteReference"/>
        </w:rPr>
        <w:footnoteReference w:id="6"/>
      </w:r>
      <w:r w:rsidRPr="007F05FB">
        <w:t xml:space="preserve">  The SDR sub-sample we chose includes only temporary residents in </w:t>
      </w:r>
      <w:r w:rsidR="00206793" w:rsidRPr="007F05FB">
        <w:t xml:space="preserve">STEM fields </w:t>
      </w:r>
      <w:r w:rsidRPr="007F05FB">
        <w:t xml:space="preserve">to allow comparability with the KM data. Also, it is limited to cohorts with the particular PhD years (shown in Table) that allow matching with the KM data. </w:t>
      </w:r>
    </w:p>
    <w:p w:rsidR="00CD5458" w:rsidRPr="007F05FB" w:rsidRDefault="006F6501" w:rsidP="00385B67">
      <w:pPr>
        <w:spacing w:line="360" w:lineRule="auto"/>
      </w:pPr>
      <w:r w:rsidRPr="007F05FB">
        <w:tab/>
        <w:t xml:space="preserve">Table </w:t>
      </w:r>
      <w:r w:rsidR="00162735" w:rsidRPr="007F05FB">
        <w:t>A-</w:t>
      </w:r>
      <w:r w:rsidRPr="007F05FB">
        <w:t xml:space="preserve">7 indicates that the article counts for the scientists in our sample are similar to the article counts reported by the SDR, for each survey wave. In no survey wave is the difference between our sample’s mean publications and the mean publications in the SDR statistically significant.  </w:t>
      </w:r>
      <w:r w:rsidRPr="007F05FB">
        <w:tab/>
      </w:r>
    </w:p>
    <w:p w:rsidR="006F6501" w:rsidRPr="007F05FB" w:rsidRDefault="00CD5458" w:rsidP="00385B67">
      <w:pPr>
        <w:spacing w:line="360" w:lineRule="auto"/>
      </w:pPr>
      <w:r w:rsidRPr="007F05FB">
        <w:tab/>
      </w:r>
      <w:r w:rsidR="006F6501" w:rsidRPr="007F05FB">
        <w:t>In sum, we conclude that there is no evidence that our data collection methodology has substantially biased the number of publications of those observed living in the US</w:t>
      </w:r>
      <w:r w:rsidR="00206793" w:rsidRPr="007F05FB">
        <w:t xml:space="preserve"> relative to a random sample of similar scientists.</w:t>
      </w:r>
    </w:p>
    <w:p w:rsidR="006F6501" w:rsidRPr="007F05FB" w:rsidRDefault="006F6501" w:rsidP="006F6501">
      <w:pPr>
        <w:rPr>
          <w:b/>
        </w:rPr>
      </w:pPr>
      <w:r w:rsidRPr="007F05FB">
        <w:rPr>
          <w:b/>
        </w:rPr>
        <w:br w:type="page"/>
      </w:r>
    </w:p>
    <w:tbl>
      <w:tblPr>
        <w:tblW w:w="9820" w:type="dxa"/>
        <w:tblInd w:w="93" w:type="dxa"/>
        <w:tblLook w:val="04A0" w:firstRow="1" w:lastRow="0" w:firstColumn="1" w:lastColumn="0" w:noHBand="0" w:noVBand="1"/>
      </w:tblPr>
      <w:tblGrid>
        <w:gridCol w:w="4481"/>
        <w:gridCol w:w="5339"/>
      </w:tblGrid>
      <w:tr w:rsidR="00463AA6" w:rsidRPr="007F05FB" w:rsidTr="00231A67">
        <w:trPr>
          <w:trHeight w:val="300"/>
        </w:trPr>
        <w:tc>
          <w:tcPr>
            <w:tcW w:w="9820" w:type="dxa"/>
            <w:gridSpan w:val="2"/>
            <w:tcBorders>
              <w:top w:val="nil"/>
              <w:left w:val="nil"/>
              <w:bottom w:val="nil"/>
              <w:right w:val="nil"/>
            </w:tcBorders>
            <w:shd w:val="clear" w:color="auto" w:fill="auto"/>
            <w:noWrap/>
            <w:vAlign w:val="bottom"/>
            <w:hideMark/>
          </w:tcPr>
          <w:p w:rsidR="00463AA6" w:rsidRPr="007F05FB" w:rsidRDefault="00463AA6">
            <w:pPr>
              <w:jc w:val="center"/>
              <w:rPr>
                <w:b/>
                <w:bCs/>
                <w:color w:val="000000"/>
              </w:rPr>
            </w:pPr>
            <w:r w:rsidRPr="007F05FB">
              <w:rPr>
                <w:b/>
                <w:bCs/>
                <w:color w:val="000000"/>
                <w:sz w:val="22"/>
                <w:szCs w:val="22"/>
              </w:rPr>
              <w:lastRenderedPageBreak/>
              <w:t>Table A</w:t>
            </w:r>
            <w:r w:rsidR="00162735" w:rsidRPr="007F05FB">
              <w:rPr>
                <w:b/>
                <w:bCs/>
                <w:color w:val="000000"/>
                <w:sz w:val="22"/>
                <w:szCs w:val="22"/>
              </w:rPr>
              <w:t>-</w:t>
            </w:r>
            <w:r w:rsidRPr="007F05FB">
              <w:rPr>
                <w:b/>
                <w:bCs/>
                <w:color w:val="000000"/>
                <w:sz w:val="22"/>
                <w:szCs w:val="22"/>
              </w:rPr>
              <w:t xml:space="preserve">1: Institutions </w:t>
            </w:r>
            <w:r w:rsidR="006A46E9" w:rsidRPr="007F05FB">
              <w:rPr>
                <w:b/>
                <w:bCs/>
                <w:color w:val="000000"/>
                <w:sz w:val="22"/>
                <w:szCs w:val="22"/>
              </w:rPr>
              <w:t>G</w:t>
            </w:r>
            <w:r w:rsidRPr="007F05FB">
              <w:rPr>
                <w:b/>
                <w:bCs/>
                <w:color w:val="000000"/>
                <w:sz w:val="22"/>
                <w:szCs w:val="22"/>
              </w:rPr>
              <w:t xml:space="preserve">ranting </w:t>
            </w:r>
            <w:r w:rsidR="006A46E9" w:rsidRPr="007F05FB">
              <w:rPr>
                <w:b/>
                <w:bCs/>
                <w:color w:val="000000"/>
                <w:sz w:val="22"/>
                <w:szCs w:val="22"/>
              </w:rPr>
              <w:t>D</w:t>
            </w:r>
            <w:r w:rsidRPr="007F05FB">
              <w:rPr>
                <w:b/>
                <w:bCs/>
                <w:color w:val="000000"/>
                <w:sz w:val="22"/>
                <w:szCs w:val="22"/>
              </w:rPr>
              <w:t xml:space="preserve">octorates to </w:t>
            </w:r>
            <w:r w:rsidR="006A46E9" w:rsidRPr="007F05FB">
              <w:rPr>
                <w:b/>
                <w:bCs/>
                <w:color w:val="000000"/>
                <w:sz w:val="22"/>
                <w:szCs w:val="22"/>
              </w:rPr>
              <w:t>S</w:t>
            </w:r>
            <w:r w:rsidRPr="007F05FB">
              <w:rPr>
                <w:b/>
                <w:bCs/>
                <w:color w:val="000000"/>
                <w:sz w:val="22"/>
                <w:szCs w:val="22"/>
              </w:rPr>
              <w:t xml:space="preserve">cientists in our </w:t>
            </w:r>
            <w:r w:rsidR="006A46E9" w:rsidRPr="007F05FB">
              <w:rPr>
                <w:b/>
                <w:bCs/>
                <w:color w:val="000000"/>
                <w:sz w:val="22"/>
                <w:szCs w:val="22"/>
              </w:rPr>
              <w:t>S</w:t>
            </w:r>
            <w:r w:rsidRPr="007F05FB">
              <w:rPr>
                <w:b/>
                <w:bCs/>
                <w:color w:val="000000"/>
                <w:sz w:val="22"/>
                <w:szCs w:val="22"/>
              </w:rPr>
              <w:t>ample</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b/>
                <w:bCs/>
                <w:color w:val="000000"/>
              </w:rPr>
            </w:pP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b/>
                <w:bCs/>
                <w:color w:val="000000"/>
              </w:rPr>
            </w:pP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Arizona State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California at Berkeley</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Auburn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California at Davis</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Boston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California at Irvine</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Brandeis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California at Los Angeles</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Brown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California at Riverside</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California Institute of Technology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California at San Diego</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Case Western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California at Santa Barbara</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City University of New York</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Chicago</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pPr>
              <w:jc w:val="center"/>
              <w:rPr>
                <w:color w:val="000000"/>
              </w:rPr>
            </w:pPr>
            <w:r w:rsidRPr="007F05FB">
              <w:rPr>
                <w:color w:val="000000"/>
                <w:sz w:val="22"/>
                <w:szCs w:val="22"/>
              </w:rPr>
              <w:t>Clemson Univers</w:t>
            </w:r>
            <w:r w:rsidR="006F6501" w:rsidRPr="007F05FB">
              <w:rPr>
                <w:color w:val="000000"/>
                <w:sz w:val="22"/>
                <w:szCs w:val="22"/>
              </w:rPr>
              <w:t>i</w:t>
            </w:r>
            <w:r w:rsidRPr="007F05FB">
              <w:rPr>
                <w:color w:val="000000"/>
                <w:sz w:val="22"/>
                <w:szCs w:val="22"/>
              </w:rPr>
              <w:t>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Cincinnati</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Columbia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Colorado at Boulder</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Cornell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Colorado Health Sciences Center</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Georgia Institute of Technology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Connecticut</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Harvard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Florida</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Indiana University Bloomington</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Georgia</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Iowa State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Illinois at Chicago Circle</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Johns Hopkins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Illinois at Urbana-Champagne</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Louisiana State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Iowa</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Massachusetts Institute of Technology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Kansas</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Michigan State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Maine</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Mount Sinai School of Medicine</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Maryland at College Park</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New York University</w:t>
            </w:r>
          </w:p>
        </w:tc>
        <w:tc>
          <w:tcPr>
            <w:tcW w:w="5339" w:type="dxa"/>
            <w:tcBorders>
              <w:top w:val="nil"/>
              <w:left w:val="nil"/>
              <w:bottom w:val="nil"/>
              <w:right w:val="nil"/>
            </w:tcBorders>
            <w:shd w:val="clear" w:color="auto" w:fill="auto"/>
            <w:noWrap/>
            <w:vAlign w:val="bottom"/>
            <w:hideMark/>
          </w:tcPr>
          <w:p w:rsidR="00463AA6" w:rsidRPr="007F05FB" w:rsidRDefault="00463AA6">
            <w:pPr>
              <w:jc w:val="center"/>
              <w:rPr>
                <w:color w:val="000000"/>
              </w:rPr>
            </w:pPr>
            <w:r w:rsidRPr="007F05FB">
              <w:rPr>
                <w:color w:val="000000"/>
                <w:sz w:val="22"/>
                <w:szCs w:val="22"/>
              </w:rPr>
              <w:t>University of Massachusetts at Amherst</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North Carolina State</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Michigan</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Northeastern University (MA)</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Minnesota</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Notre Dame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Missouri-Saint Louis</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Ohio State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Nebraska (Lincoln)</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Oklahoma State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Nevada</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Oregon State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Oregon</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Penn State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Pittsburgh</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Princeton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Rhode Island, RI</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Purdue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Rochester</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Rensselaer Polytechnic Institute</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Rochester, NY</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Rice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South Carolina</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Rutgers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Southern California</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Stanford</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Texas at Austin</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Stevens Institute</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Texas at Dallas</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SUNY Albany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Washington</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SUNY Buffalo</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Wisconsin at Madison</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SUNY Stony Brook</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Wyoming</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Temple University, PA</w:t>
            </w:r>
          </w:p>
        </w:tc>
        <w:tc>
          <w:tcPr>
            <w:tcW w:w="5339" w:type="dxa"/>
            <w:tcBorders>
              <w:top w:val="nil"/>
              <w:left w:val="nil"/>
              <w:bottom w:val="nil"/>
              <w:right w:val="nil"/>
            </w:tcBorders>
            <w:shd w:val="clear" w:color="auto" w:fill="auto"/>
            <w:noWrap/>
            <w:vAlign w:val="bottom"/>
            <w:hideMark/>
          </w:tcPr>
          <w:p w:rsidR="00463AA6" w:rsidRPr="007F05FB" w:rsidRDefault="00062027" w:rsidP="00231A67">
            <w:pPr>
              <w:jc w:val="center"/>
              <w:rPr>
                <w:color w:val="000000"/>
              </w:rPr>
            </w:pPr>
            <w:r w:rsidRPr="007F05FB">
              <w:rPr>
                <w:color w:val="000000"/>
                <w:sz w:val="22"/>
                <w:szCs w:val="22"/>
              </w:rPr>
              <w:t>Virginia</w:t>
            </w:r>
            <w:r w:rsidR="00463AA6" w:rsidRPr="007F05FB">
              <w:rPr>
                <w:color w:val="000000"/>
                <w:sz w:val="22"/>
                <w:szCs w:val="22"/>
              </w:rPr>
              <w:t xml:space="preserve"> Polytech</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Texas A &amp; M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Washington State University</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Texas Tech University</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Wayne State University</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Arizona</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Worcester Polytechnic Institute, MA</w:t>
            </w:r>
          </w:p>
        </w:tc>
      </w:tr>
      <w:tr w:rsidR="00463AA6" w:rsidRPr="007F05FB" w:rsidTr="00231A67">
        <w:trPr>
          <w:trHeight w:val="300"/>
        </w:trPr>
        <w:tc>
          <w:tcPr>
            <w:tcW w:w="4481"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University of Arkansas</w:t>
            </w:r>
          </w:p>
        </w:tc>
        <w:tc>
          <w:tcPr>
            <w:tcW w:w="5339" w:type="dxa"/>
            <w:tcBorders>
              <w:top w:val="nil"/>
              <w:left w:val="nil"/>
              <w:bottom w:val="nil"/>
              <w:right w:val="nil"/>
            </w:tcBorders>
            <w:shd w:val="clear" w:color="auto" w:fill="auto"/>
            <w:noWrap/>
            <w:vAlign w:val="bottom"/>
            <w:hideMark/>
          </w:tcPr>
          <w:p w:rsidR="00463AA6" w:rsidRPr="007F05FB" w:rsidRDefault="00463AA6" w:rsidP="00231A67">
            <w:pPr>
              <w:jc w:val="center"/>
              <w:rPr>
                <w:color w:val="000000"/>
              </w:rPr>
            </w:pPr>
            <w:r w:rsidRPr="007F05FB">
              <w:rPr>
                <w:color w:val="000000"/>
                <w:sz w:val="22"/>
                <w:szCs w:val="22"/>
              </w:rPr>
              <w:t>Yale University</w:t>
            </w:r>
          </w:p>
        </w:tc>
      </w:tr>
    </w:tbl>
    <w:p w:rsidR="00463AA6" w:rsidRPr="007F05FB" w:rsidRDefault="00463AA6">
      <w:pPr>
        <w:jc w:val="center"/>
        <w:rPr>
          <w:b/>
          <w:bCs/>
        </w:rPr>
      </w:pPr>
      <w:r w:rsidRPr="007F05FB">
        <w:br w:type="page"/>
      </w:r>
      <w:r w:rsidRPr="007F05FB">
        <w:rPr>
          <w:b/>
          <w:bCs/>
        </w:rPr>
        <w:lastRenderedPageBreak/>
        <w:t>Table A</w:t>
      </w:r>
      <w:r w:rsidR="00162735" w:rsidRPr="007F05FB">
        <w:rPr>
          <w:b/>
          <w:bCs/>
        </w:rPr>
        <w:t>-</w:t>
      </w:r>
      <w:r w:rsidRPr="007F05FB">
        <w:rPr>
          <w:b/>
          <w:bCs/>
        </w:rPr>
        <w:t xml:space="preserve">2:   </w:t>
      </w:r>
      <w:r w:rsidR="006A46E9" w:rsidRPr="007F05FB">
        <w:rPr>
          <w:b/>
          <w:bCs/>
        </w:rPr>
        <w:t>Universities Listing Biographic Information in the Thesis in our Sample</w:t>
      </w:r>
    </w:p>
    <w:p w:rsidR="00463AA6" w:rsidRPr="007F05FB" w:rsidRDefault="00463AA6" w:rsidP="00463AA6">
      <w:pPr>
        <w:jc w:val="center"/>
        <w:rPr>
          <w:b/>
          <w:bCs/>
        </w:rPr>
      </w:pPr>
    </w:p>
    <w:p w:rsidR="006A46E9" w:rsidRPr="007F05FB" w:rsidRDefault="006A46E9" w:rsidP="00E41A44">
      <w:pPr>
        <w:jc w:val="center"/>
      </w:pPr>
      <w:r w:rsidRPr="007F05FB">
        <w:t>BOSTON U</w:t>
      </w:r>
    </w:p>
    <w:p w:rsidR="006A46E9" w:rsidRPr="007F05FB" w:rsidRDefault="006A46E9" w:rsidP="00E41A44">
      <w:pPr>
        <w:jc w:val="center"/>
      </w:pPr>
      <w:r w:rsidRPr="007F05FB">
        <w:t>CORNELL U</w:t>
      </w:r>
    </w:p>
    <w:p w:rsidR="006A46E9" w:rsidRPr="007F05FB" w:rsidRDefault="006A46E9" w:rsidP="00E41A44">
      <w:pPr>
        <w:jc w:val="center"/>
      </w:pPr>
      <w:r w:rsidRPr="007F05FB">
        <w:t>LOUISIANA STATE U</w:t>
      </w:r>
    </w:p>
    <w:p w:rsidR="006A46E9" w:rsidRPr="007F05FB" w:rsidRDefault="006A46E9" w:rsidP="00E41A44">
      <w:pPr>
        <w:jc w:val="center"/>
      </w:pPr>
      <w:r w:rsidRPr="007F05FB">
        <w:t>NC STATE</w:t>
      </w:r>
    </w:p>
    <w:p w:rsidR="006A46E9" w:rsidRPr="007F05FB" w:rsidRDefault="006A46E9" w:rsidP="00E41A44">
      <w:pPr>
        <w:jc w:val="center"/>
      </w:pPr>
      <w:r w:rsidRPr="007F05FB">
        <w:t>OH STATE</w:t>
      </w:r>
    </w:p>
    <w:p w:rsidR="006A46E9" w:rsidRPr="007F05FB" w:rsidRDefault="006A46E9" w:rsidP="00E41A44">
      <w:pPr>
        <w:jc w:val="center"/>
      </w:pPr>
      <w:r w:rsidRPr="007F05FB">
        <w:t>OK STATE</w:t>
      </w:r>
    </w:p>
    <w:p w:rsidR="006A46E9" w:rsidRPr="007F05FB" w:rsidRDefault="006A46E9" w:rsidP="00E41A44">
      <w:pPr>
        <w:jc w:val="center"/>
      </w:pPr>
      <w:r w:rsidRPr="007F05FB">
        <w:t>TEXAS A&amp;M</w:t>
      </w:r>
    </w:p>
    <w:p w:rsidR="006A46E9" w:rsidRPr="007F05FB" w:rsidRDefault="006A46E9" w:rsidP="00E41A44">
      <w:pPr>
        <w:jc w:val="center"/>
      </w:pPr>
      <w:r w:rsidRPr="007F05FB">
        <w:t>U ARKANSAS</w:t>
      </w:r>
    </w:p>
    <w:p w:rsidR="006A46E9" w:rsidRPr="007F05FB" w:rsidRDefault="006A46E9" w:rsidP="00E41A44">
      <w:pPr>
        <w:jc w:val="center"/>
      </w:pPr>
      <w:r w:rsidRPr="007F05FB">
        <w:t>U CALIFORNIA</w:t>
      </w:r>
    </w:p>
    <w:p w:rsidR="006A46E9" w:rsidRPr="007F05FB" w:rsidRDefault="006A46E9" w:rsidP="00E41A44">
      <w:pPr>
        <w:jc w:val="center"/>
      </w:pPr>
      <w:r w:rsidRPr="007F05FB">
        <w:t>U CINCINATTI</w:t>
      </w:r>
    </w:p>
    <w:p w:rsidR="006A46E9" w:rsidRPr="007F05FB" w:rsidRDefault="006A46E9" w:rsidP="00E41A44">
      <w:pPr>
        <w:jc w:val="center"/>
      </w:pPr>
      <w:r w:rsidRPr="007F05FB">
        <w:t>U COLORADO</w:t>
      </w:r>
    </w:p>
    <w:p w:rsidR="006A46E9" w:rsidRPr="007F05FB" w:rsidRDefault="006A46E9" w:rsidP="00E41A44">
      <w:pPr>
        <w:jc w:val="center"/>
      </w:pPr>
      <w:r w:rsidRPr="007F05FB">
        <w:t>U CONNECTICUT</w:t>
      </w:r>
    </w:p>
    <w:p w:rsidR="006A46E9" w:rsidRPr="007F05FB" w:rsidRDefault="006A46E9" w:rsidP="00E41A44">
      <w:pPr>
        <w:jc w:val="center"/>
      </w:pPr>
      <w:r w:rsidRPr="007F05FB">
        <w:t>U FLORIDA</w:t>
      </w:r>
    </w:p>
    <w:p w:rsidR="006A46E9" w:rsidRPr="007F05FB" w:rsidRDefault="006A46E9" w:rsidP="00E41A44">
      <w:pPr>
        <w:jc w:val="center"/>
      </w:pPr>
      <w:r w:rsidRPr="007F05FB">
        <w:t>U ILLINOIS</w:t>
      </w:r>
    </w:p>
    <w:p w:rsidR="006A46E9" w:rsidRPr="007F05FB" w:rsidRDefault="006A46E9" w:rsidP="00E41A44">
      <w:pPr>
        <w:jc w:val="center"/>
      </w:pPr>
      <w:r w:rsidRPr="007F05FB">
        <w:t>U MAINE</w:t>
      </w:r>
    </w:p>
    <w:p w:rsidR="006A46E9" w:rsidRPr="007F05FB" w:rsidRDefault="006A46E9" w:rsidP="00E41A44">
      <w:pPr>
        <w:jc w:val="center"/>
      </w:pPr>
      <w:r w:rsidRPr="007F05FB">
        <w:t>U MASSACHUSETTS</w:t>
      </w:r>
    </w:p>
    <w:p w:rsidR="006A46E9" w:rsidRPr="007F05FB" w:rsidRDefault="006A46E9" w:rsidP="00E41A44">
      <w:pPr>
        <w:jc w:val="center"/>
      </w:pPr>
      <w:r w:rsidRPr="007F05FB">
        <w:t>U MISSOURI</w:t>
      </w:r>
    </w:p>
    <w:p w:rsidR="006A46E9" w:rsidRPr="007F05FB" w:rsidRDefault="006A46E9" w:rsidP="00E41A44">
      <w:pPr>
        <w:jc w:val="center"/>
      </w:pPr>
      <w:r w:rsidRPr="007F05FB">
        <w:t>U NEVADA</w:t>
      </w:r>
    </w:p>
    <w:p w:rsidR="006A46E9" w:rsidRPr="007F05FB" w:rsidRDefault="006A46E9" w:rsidP="00E41A44">
      <w:pPr>
        <w:jc w:val="center"/>
      </w:pPr>
      <w:r w:rsidRPr="007F05FB">
        <w:t>U OREGON</w:t>
      </w:r>
    </w:p>
    <w:p w:rsidR="006A46E9" w:rsidRPr="007F05FB" w:rsidRDefault="006A46E9" w:rsidP="00E41A44">
      <w:pPr>
        <w:jc w:val="center"/>
      </w:pPr>
      <w:r w:rsidRPr="007F05FB">
        <w:t>U PITTSBURGH</w:t>
      </w:r>
    </w:p>
    <w:p w:rsidR="006A46E9" w:rsidRPr="007F05FB" w:rsidRDefault="006A46E9" w:rsidP="00E41A44">
      <w:pPr>
        <w:jc w:val="center"/>
      </w:pPr>
      <w:r w:rsidRPr="007F05FB">
        <w:t>U SOUTH CAROLINA</w:t>
      </w:r>
    </w:p>
    <w:p w:rsidR="00062027" w:rsidRPr="007F05FB" w:rsidRDefault="006A46E9">
      <w:pPr>
        <w:spacing w:after="200" w:line="276" w:lineRule="auto"/>
        <w:sectPr w:rsidR="00062027" w:rsidRPr="007F05FB" w:rsidSect="00231A67">
          <w:footerReference w:type="default" r:id="rId9"/>
          <w:pgSz w:w="12240" w:h="15840" w:code="1"/>
          <w:pgMar w:top="1296" w:right="1008" w:bottom="864" w:left="1440" w:header="720" w:footer="720" w:gutter="0"/>
          <w:pgNumType w:fmt="numberInDash"/>
          <w:cols w:space="720"/>
          <w:docGrid w:linePitch="360"/>
        </w:sectPr>
      </w:pPr>
      <w:r w:rsidRPr="007F05FB">
        <w:br w:type="page"/>
      </w:r>
    </w:p>
    <w:p w:rsidR="006A46E9" w:rsidRPr="007F05FB" w:rsidRDefault="006A46E9">
      <w:pPr>
        <w:spacing w:after="200" w:line="276" w:lineRule="auto"/>
      </w:pPr>
    </w:p>
    <w:p w:rsidR="006A46E9" w:rsidRPr="007F05FB" w:rsidRDefault="006A46E9" w:rsidP="006A46E9">
      <w:pPr>
        <w:jc w:val="center"/>
        <w:rPr>
          <w:b/>
        </w:rPr>
      </w:pPr>
      <w:r w:rsidRPr="007F05FB">
        <w:rPr>
          <w:b/>
        </w:rPr>
        <w:t>Table A</w:t>
      </w:r>
      <w:r w:rsidR="00162735" w:rsidRPr="007F05FB">
        <w:rPr>
          <w:b/>
        </w:rPr>
        <w:t>-</w:t>
      </w:r>
      <w:r w:rsidRPr="007F05FB">
        <w:rPr>
          <w:b/>
        </w:rPr>
        <w:t>3: Publication Variables regressed on a Dummy 1 for Online CV or LinkedIn Profiles</w:t>
      </w:r>
    </w:p>
    <w:p w:rsidR="006A46E9" w:rsidRPr="007F05FB" w:rsidRDefault="006A46E9" w:rsidP="006A46E9"/>
    <w:tbl>
      <w:tblPr>
        <w:tblW w:w="17586" w:type="dxa"/>
        <w:tblInd w:w="-522" w:type="dxa"/>
        <w:tblLook w:val="04A0" w:firstRow="1" w:lastRow="0" w:firstColumn="1" w:lastColumn="0" w:noHBand="0" w:noVBand="1"/>
      </w:tblPr>
      <w:tblGrid>
        <w:gridCol w:w="1794"/>
        <w:gridCol w:w="1489"/>
        <w:gridCol w:w="1551"/>
        <w:gridCol w:w="1484"/>
        <w:gridCol w:w="1484"/>
        <w:gridCol w:w="1551"/>
        <w:gridCol w:w="1484"/>
        <w:gridCol w:w="1484"/>
        <w:gridCol w:w="5265"/>
      </w:tblGrid>
      <w:tr w:rsidR="006A46E9" w:rsidRPr="007F05FB" w:rsidTr="007F05FB">
        <w:trPr>
          <w:trHeight w:val="255"/>
        </w:trPr>
        <w:tc>
          <w:tcPr>
            <w:tcW w:w="1794" w:type="dxa"/>
            <w:tcBorders>
              <w:top w:val="nil"/>
              <w:left w:val="nil"/>
              <w:bottom w:val="single" w:sz="4" w:space="0" w:color="000000"/>
              <w:right w:val="nil"/>
            </w:tcBorders>
            <w:shd w:val="clear" w:color="auto" w:fill="auto"/>
            <w:noWrap/>
            <w:vAlign w:val="bottom"/>
          </w:tcPr>
          <w:p w:rsidR="006A46E9" w:rsidRPr="007F05FB" w:rsidRDefault="006A46E9">
            <w:pPr>
              <w:jc w:val="center"/>
              <w:rPr>
                <w:sz w:val="20"/>
                <w:szCs w:val="20"/>
              </w:rPr>
            </w:pPr>
          </w:p>
        </w:tc>
        <w:tc>
          <w:tcPr>
            <w:tcW w:w="1489" w:type="dxa"/>
            <w:tcBorders>
              <w:top w:val="nil"/>
              <w:left w:val="nil"/>
              <w:bottom w:val="single" w:sz="4" w:space="0" w:color="000000"/>
              <w:right w:val="nil"/>
            </w:tcBorders>
            <w:shd w:val="clear" w:color="auto" w:fill="auto"/>
            <w:noWrap/>
            <w:hideMark/>
          </w:tcPr>
          <w:p w:rsidR="006A46E9" w:rsidRPr="007F05FB" w:rsidRDefault="006A46E9">
            <w:pPr>
              <w:rPr>
                <w:sz w:val="20"/>
                <w:szCs w:val="20"/>
              </w:rPr>
            </w:pPr>
            <w:r w:rsidRPr="007F05FB">
              <w:rPr>
                <w:sz w:val="20"/>
                <w:szCs w:val="20"/>
              </w:rPr>
              <w:t>Total Pubs</w:t>
            </w:r>
          </w:p>
        </w:tc>
        <w:tc>
          <w:tcPr>
            <w:tcW w:w="1551" w:type="dxa"/>
            <w:tcBorders>
              <w:top w:val="nil"/>
              <w:left w:val="nil"/>
              <w:bottom w:val="single" w:sz="4" w:space="0" w:color="000000"/>
              <w:right w:val="nil"/>
            </w:tcBorders>
            <w:shd w:val="clear" w:color="auto" w:fill="auto"/>
            <w:noWrap/>
            <w:hideMark/>
          </w:tcPr>
          <w:p w:rsidR="006A46E9" w:rsidRPr="007F05FB" w:rsidRDefault="006A46E9">
            <w:pPr>
              <w:rPr>
                <w:sz w:val="20"/>
                <w:szCs w:val="20"/>
              </w:rPr>
            </w:pPr>
            <w:r w:rsidRPr="007F05FB">
              <w:rPr>
                <w:sz w:val="20"/>
                <w:szCs w:val="20"/>
              </w:rPr>
              <w:t>1</w:t>
            </w:r>
            <w:r w:rsidRPr="007F05FB">
              <w:rPr>
                <w:sz w:val="20"/>
                <w:szCs w:val="20"/>
                <w:vertAlign w:val="superscript"/>
              </w:rPr>
              <w:t>st</w:t>
            </w:r>
            <w:r w:rsidRPr="007F05FB">
              <w:rPr>
                <w:sz w:val="20"/>
                <w:szCs w:val="20"/>
              </w:rPr>
              <w:t xml:space="preserve"> authored Pubs</w:t>
            </w:r>
          </w:p>
        </w:tc>
        <w:tc>
          <w:tcPr>
            <w:tcW w:w="1484" w:type="dxa"/>
            <w:tcBorders>
              <w:top w:val="nil"/>
              <w:left w:val="nil"/>
              <w:bottom w:val="single" w:sz="4" w:space="0" w:color="000000"/>
              <w:right w:val="nil"/>
            </w:tcBorders>
            <w:shd w:val="clear" w:color="auto" w:fill="auto"/>
            <w:noWrap/>
            <w:hideMark/>
          </w:tcPr>
          <w:p w:rsidR="006A46E9" w:rsidRPr="007F05FB" w:rsidRDefault="006A46E9">
            <w:pPr>
              <w:rPr>
                <w:sz w:val="20"/>
                <w:szCs w:val="20"/>
              </w:rPr>
            </w:pPr>
            <w:r w:rsidRPr="007F05FB">
              <w:rPr>
                <w:sz w:val="20"/>
                <w:szCs w:val="20"/>
              </w:rPr>
              <w:t>Last authored Pubs</w:t>
            </w:r>
          </w:p>
        </w:tc>
        <w:tc>
          <w:tcPr>
            <w:tcW w:w="1484" w:type="dxa"/>
            <w:tcBorders>
              <w:top w:val="nil"/>
              <w:left w:val="nil"/>
              <w:bottom w:val="single" w:sz="4" w:space="0" w:color="000000"/>
              <w:right w:val="nil"/>
            </w:tcBorders>
            <w:shd w:val="clear" w:color="auto" w:fill="auto"/>
            <w:noWrap/>
            <w:hideMark/>
          </w:tcPr>
          <w:p w:rsidR="006A46E9" w:rsidRPr="007F05FB" w:rsidRDefault="006A46E9">
            <w:pPr>
              <w:rPr>
                <w:sz w:val="20"/>
                <w:szCs w:val="20"/>
              </w:rPr>
            </w:pPr>
            <w:r w:rsidRPr="007F05FB">
              <w:rPr>
                <w:sz w:val="20"/>
                <w:szCs w:val="20"/>
              </w:rPr>
              <w:t>High-Impact Pubs</w:t>
            </w:r>
          </w:p>
        </w:tc>
        <w:tc>
          <w:tcPr>
            <w:tcW w:w="1551" w:type="dxa"/>
            <w:tcBorders>
              <w:top w:val="nil"/>
              <w:left w:val="nil"/>
              <w:bottom w:val="single" w:sz="4" w:space="0" w:color="000000"/>
              <w:right w:val="nil"/>
            </w:tcBorders>
            <w:shd w:val="clear" w:color="auto" w:fill="auto"/>
            <w:noWrap/>
            <w:hideMark/>
          </w:tcPr>
          <w:p w:rsidR="006A46E9" w:rsidRPr="007F05FB" w:rsidRDefault="006A46E9">
            <w:pPr>
              <w:rPr>
                <w:sz w:val="20"/>
                <w:szCs w:val="20"/>
              </w:rPr>
            </w:pPr>
            <w:r w:rsidRPr="007F05FB">
              <w:rPr>
                <w:sz w:val="20"/>
                <w:szCs w:val="20"/>
              </w:rPr>
              <w:t>Total (fwd) Citations</w:t>
            </w:r>
          </w:p>
        </w:tc>
        <w:tc>
          <w:tcPr>
            <w:tcW w:w="1484" w:type="dxa"/>
            <w:tcBorders>
              <w:top w:val="nil"/>
              <w:left w:val="nil"/>
              <w:bottom w:val="single" w:sz="4" w:space="0" w:color="000000"/>
              <w:right w:val="nil"/>
            </w:tcBorders>
            <w:shd w:val="clear" w:color="auto" w:fill="auto"/>
            <w:noWrap/>
            <w:hideMark/>
          </w:tcPr>
          <w:p w:rsidR="006A46E9" w:rsidRPr="007F05FB" w:rsidRDefault="006A46E9">
            <w:pPr>
              <w:rPr>
                <w:sz w:val="20"/>
                <w:szCs w:val="20"/>
              </w:rPr>
            </w:pPr>
            <w:r w:rsidRPr="007F05FB">
              <w:rPr>
                <w:sz w:val="20"/>
                <w:szCs w:val="20"/>
              </w:rPr>
              <w:t>Cites to 1</w:t>
            </w:r>
            <w:r w:rsidRPr="007F05FB">
              <w:rPr>
                <w:sz w:val="20"/>
                <w:szCs w:val="20"/>
                <w:vertAlign w:val="superscript"/>
              </w:rPr>
              <w:t>st</w:t>
            </w:r>
            <w:r w:rsidRPr="007F05FB">
              <w:rPr>
                <w:sz w:val="20"/>
                <w:szCs w:val="20"/>
              </w:rPr>
              <w:t xml:space="preserve"> authored pubs</w:t>
            </w:r>
          </w:p>
        </w:tc>
        <w:tc>
          <w:tcPr>
            <w:tcW w:w="1484" w:type="dxa"/>
            <w:tcBorders>
              <w:top w:val="nil"/>
              <w:left w:val="nil"/>
              <w:bottom w:val="single" w:sz="4" w:space="0" w:color="000000"/>
              <w:right w:val="nil"/>
            </w:tcBorders>
            <w:shd w:val="clear" w:color="auto" w:fill="auto"/>
            <w:noWrap/>
            <w:hideMark/>
          </w:tcPr>
          <w:p w:rsidR="006A46E9" w:rsidRPr="007F05FB" w:rsidRDefault="006A46E9">
            <w:pPr>
              <w:rPr>
                <w:sz w:val="20"/>
                <w:szCs w:val="20"/>
              </w:rPr>
            </w:pPr>
            <w:r w:rsidRPr="007F05FB">
              <w:rPr>
                <w:sz w:val="20"/>
                <w:szCs w:val="20"/>
              </w:rPr>
              <w:t>Cites to last authored pubs</w:t>
            </w:r>
          </w:p>
        </w:tc>
        <w:tc>
          <w:tcPr>
            <w:tcW w:w="5265" w:type="dxa"/>
            <w:tcBorders>
              <w:top w:val="nil"/>
              <w:left w:val="nil"/>
              <w:bottom w:val="single" w:sz="4" w:space="0" w:color="000000"/>
              <w:right w:val="nil"/>
            </w:tcBorders>
            <w:shd w:val="clear" w:color="auto" w:fill="auto"/>
            <w:noWrap/>
            <w:hideMark/>
          </w:tcPr>
          <w:p w:rsidR="006A46E9" w:rsidRPr="007F05FB" w:rsidRDefault="006A46E9">
            <w:pPr>
              <w:rPr>
                <w:sz w:val="20"/>
                <w:szCs w:val="20"/>
              </w:rPr>
            </w:pPr>
            <w:r w:rsidRPr="007F05FB">
              <w:rPr>
                <w:sz w:val="20"/>
                <w:szCs w:val="20"/>
              </w:rPr>
              <w:t xml:space="preserve">Cites to high </w:t>
            </w:r>
          </w:p>
          <w:p w:rsidR="006A46E9" w:rsidRPr="007F05FB" w:rsidRDefault="006A46E9">
            <w:pPr>
              <w:rPr>
                <w:sz w:val="20"/>
                <w:szCs w:val="20"/>
              </w:rPr>
            </w:pPr>
            <w:r w:rsidRPr="007F05FB">
              <w:rPr>
                <w:sz w:val="20"/>
                <w:szCs w:val="20"/>
              </w:rPr>
              <w:t>impact pubs</w:t>
            </w:r>
          </w:p>
        </w:tc>
      </w:tr>
      <w:tr w:rsidR="006A46E9" w:rsidRPr="007F05FB" w:rsidTr="007F05FB">
        <w:trPr>
          <w:trHeight w:val="255"/>
        </w:trPr>
        <w:tc>
          <w:tcPr>
            <w:tcW w:w="17586" w:type="dxa"/>
            <w:gridSpan w:val="9"/>
            <w:tcBorders>
              <w:top w:val="single" w:sz="4" w:space="0" w:color="000000"/>
              <w:left w:val="nil"/>
              <w:bottom w:val="single" w:sz="4" w:space="0" w:color="auto"/>
              <w:right w:val="nil"/>
            </w:tcBorders>
            <w:shd w:val="clear" w:color="auto" w:fill="auto"/>
            <w:noWrap/>
            <w:vAlign w:val="center"/>
          </w:tcPr>
          <w:p w:rsidR="006A46E9" w:rsidRPr="007F05FB" w:rsidRDefault="006A46E9" w:rsidP="00E41A44">
            <w:pPr>
              <w:rPr>
                <w:sz w:val="20"/>
                <w:szCs w:val="20"/>
              </w:rPr>
            </w:pPr>
            <w:r w:rsidRPr="007F05FB">
              <w:rPr>
                <w:sz w:val="20"/>
                <w:szCs w:val="20"/>
              </w:rPr>
              <w:t xml:space="preserve">                                                                                         CV dummy only</w:t>
            </w:r>
          </w:p>
        </w:tc>
      </w:tr>
      <w:tr w:rsidR="007F05FB" w:rsidRPr="007F05FB" w:rsidTr="007F05FB">
        <w:trPr>
          <w:trHeight w:val="255"/>
        </w:trPr>
        <w:tc>
          <w:tcPr>
            <w:tcW w:w="1794" w:type="dxa"/>
            <w:tcBorders>
              <w:top w:val="single" w:sz="4" w:space="0" w:color="auto"/>
              <w:left w:val="nil"/>
              <w:bottom w:val="nil"/>
              <w:right w:val="nil"/>
            </w:tcBorders>
            <w:shd w:val="clear" w:color="auto" w:fill="auto"/>
            <w:noWrap/>
            <w:vAlign w:val="bottom"/>
            <w:hideMark/>
          </w:tcPr>
          <w:p w:rsidR="007F05FB" w:rsidRPr="007F05FB" w:rsidRDefault="007F05FB" w:rsidP="007F05FB">
            <w:pPr>
              <w:jc w:val="center"/>
              <w:rPr>
                <w:sz w:val="20"/>
                <w:szCs w:val="20"/>
              </w:rPr>
            </w:pPr>
            <w:r w:rsidRPr="007F05FB">
              <w:rPr>
                <w:sz w:val="20"/>
                <w:szCs w:val="20"/>
              </w:rPr>
              <w:t>CV</w:t>
            </w:r>
          </w:p>
        </w:tc>
        <w:tc>
          <w:tcPr>
            <w:tcW w:w="1489" w:type="dxa"/>
            <w:tcBorders>
              <w:top w:val="single" w:sz="4" w:space="0" w:color="auto"/>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0.0389</w:t>
            </w:r>
          </w:p>
        </w:tc>
        <w:tc>
          <w:tcPr>
            <w:tcW w:w="1551" w:type="dxa"/>
            <w:tcBorders>
              <w:top w:val="single" w:sz="4" w:space="0" w:color="auto"/>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0.143</w:t>
            </w:r>
          </w:p>
        </w:tc>
        <w:tc>
          <w:tcPr>
            <w:tcW w:w="1484" w:type="dxa"/>
            <w:tcBorders>
              <w:top w:val="single" w:sz="4" w:space="0" w:color="auto"/>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0.179</w:t>
            </w:r>
          </w:p>
        </w:tc>
        <w:tc>
          <w:tcPr>
            <w:tcW w:w="1484" w:type="dxa"/>
            <w:tcBorders>
              <w:top w:val="single" w:sz="4" w:space="0" w:color="auto"/>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0.0365</w:t>
            </w:r>
          </w:p>
        </w:tc>
        <w:tc>
          <w:tcPr>
            <w:tcW w:w="1551" w:type="dxa"/>
            <w:tcBorders>
              <w:top w:val="single" w:sz="4" w:space="0" w:color="auto"/>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0.0331</w:t>
            </w:r>
          </w:p>
        </w:tc>
        <w:tc>
          <w:tcPr>
            <w:tcW w:w="1484" w:type="dxa"/>
            <w:tcBorders>
              <w:top w:val="single" w:sz="4" w:space="0" w:color="auto"/>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0.144</w:t>
            </w:r>
          </w:p>
        </w:tc>
        <w:tc>
          <w:tcPr>
            <w:tcW w:w="1484" w:type="dxa"/>
            <w:tcBorders>
              <w:top w:val="single" w:sz="4" w:space="0" w:color="auto"/>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0.149</w:t>
            </w:r>
          </w:p>
        </w:tc>
        <w:tc>
          <w:tcPr>
            <w:tcW w:w="5265" w:type="dxa"/>
            <w:tcBorders>
              <w:top w:val="single" w:sz="4" w:space="0" w:color="auto"/>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-0.00386</w:t>
            </w:r>
          </w:p>
        </w:tc>
      </w:tr>
      <w:tr w:rsidR="007F05FB" w:rsidRPr="007F05FB" w:rsidTr="007F05FB">
        <w:trPr>
          <w:trHeight w:val="255"/>
        </w:trPr>
        <w:tc>
          <w:tcPr>
            <w:tcW w:w="1794" w:type="dxa"/>
            <w:tcBorders>
              <w:top w:val="nil"/>
              <w:left w:val="nil"/>
              <w:right w:val="nil"/>
            </w:tcBorders>
            <w:shd w:val="clear" w:color="auto" w:fill="auto"/>
            <w:noWrap/>
            <w:vAlign w:val="bottom"/>
            <w:hideMark/>
          </w:tcPr>
          <w:p w:rsidR="007F05FB" w:rsidRPr="007F05FB" w:rsidRDefault="007F05FB" w:rsidP="007F05FB">
            <w:pPr>
              <w:jc w:val="center"/>
              <w:rPr>
                <w:sz w:val="20"/>
                <w:szCs w:val="20"/>
              </w:rPr>
            </w:pPr>
          </w:p>
        </w:tc>
        <w:tc>
          <w:tcPr>
            <w:tcW w:w="1489" w:type="dxa"/>
            <w:tcBorders>
              <w:top w:val="nil"/>
              <w:left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(0.0979)</w:t>
            </w:r>
          </w:p>
        </w:tc>
        <w:tc>
          <w:tcPr>
            <w:tcW w:w="1551" w:type="dxa"/>
            <w:tcBorders>
              <w:top w:val="nil"/>
              <w:left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(0.117)</w:t>
            </w:r>
          </w:p>
        </w:tc>
        <w:tc>
          <w:tcPr>
            <w:tcW w:w="1484" w:type="dxa"/>
            <w:tcBorders>
              <w:top w:val="nil"/>
              <w:left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(0.188)</w:t>
            </w:r>
          </w:p>
        </w:tc>
        <w:tc>
          <w:tcPr>
            <w:tcW w:w="1484" w:type="dxa"/>
            <w:tcBorders>
              <w:top w:val="nil"/>
              <w:left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(0.132)</w:t>
            </w:r>
          </w:p>
        </w:tc>
        <w:tc>
          <w:tcPr>
            <w:tcW w:w="1551" w:type="dxa"/>
            <w:tcBorders>
              <w:top w:val="nil"/>
              <w:left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(0.135)</w:t>
            </w:r>
          </w:p>
        </w:tc>
        <w:tc>
          <w:tcPr>
            <w:tcW w:w="1484" w:type="dxa"/>
            <w:tcBorders>
              <w:top w:val="nil"/>
              <w:left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(0.131)</w:t>
            </w:r>
          </w:p>
        </w:tc>
        <w:tc>
          <w:tcPr>
            <w:tcW w:w="1484" w:type="dxa"/>
            <w:tcBorders>
              <w:top w:val="nil"/>
              <w:left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(0.181)</w:t>
            </w:r>
          </w:p>
        </w:tc>
        <w:tc>
          <w:tcPr>
            <w:tcW w:w="5265" w:type="dxa"/>
            <w:tcBorders>
              <w:top w:val="nil"/>
              <w:left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(0.159)</w:t>
            </w:r>
          </w:p>
        </w:tc>
      </w:tr>
      <w:tr w:rsidR="006A46E9" w:rsidRPr="007F05FB" w:rsidTr="007F05FB">
        <w:trPr>
          <w:trHeight w:val="255"/>
        </w:trPr>
        <w:tc>
          <w:tcPr>
            <w:tcW w:w="17586" w:type="dxa"/>
            <w:gridSpan w:val="9"/>
            <w:tcBorders>
              <w:top w:val="nil"/>
              <w:left w:val="nil"/>
              <w:bottom w:val="single" w:sz="4" w:space="0" w:color="auto"/>
              <w:right w:val="nil"/>
            </w:tcBorders>
            <w:shd w:val="clear" w:color="auto" w:fill="auto"/>
            <w:noWrap/>
            <w:vAlign w:val="bottom"/>
            <w:hideMark/>
          </w:tcPr>
          <w:p w:rsidR="006A46E9" w:rsidRPr="007F05FB" w:rsidRDefault="006A46E9" w:rsidP="00E41A44">
            <w:pPr>
              <w:rPr>
                <w:sz w:val="20"/>
                <w:szCs w:val="20"/>
              </w:rPr>
            </w:pPr>
            <w:r w:rsidRPr="007F05FB">
              <w:rPr>
                <w:sz w:val="20"/>
                <w:szCs w:val="20"/>
              </w:rPr>
              <w:t xml:space="preserve">                                                                             CV dummy interacted with foreign location</w:t>
            </w:r>
          </w:p>
        </w:tc>
      </w:tr>
      <w:tr w:rsidR="007F05FB" w:rsidRPr="007F05FB" w:rsidTr="007F05FB">
        <w:trPr>
          <w:trHeight w:val="255"/>
        </w:trPr>
        <w:tc>
          <w:tcPr>
            <w:tcW w:w="1794" w:type="dxa"/>
            <w:tcBorders>
              <w:top w:val="single" w:sz="4" w:space="0" w:color="auto"/>
              <w:left w:val="nil"/>
              <w:bottom w:val="nil"/>
              <w:right w:val="nil"/>
            </w:tcBorders>
            <w:shd w:val="clear" w:color="auto" w:fill="auto"/>
            <w:noWrap/>
            <w:vAlign w:val="bottom"/>
            <w:hideMark/>
          </w:tcPr>
          <w:p w:rsidR="007F05FB" w:rsidRPr="007F05FB" w:rsidRDefault="007F05FB" w:rsidP="007F05FB">
            <w:pPr>
              <w:jc w:val="center"/>
              <w:rPr>
                <w:sz w:val="20"/>
                <w:szCs w:val="20"/>
              </w:rPr>
            </w:pPr>
            <w:r w:rsidRPr="007F05FB">
              <w:rPr>
                <w:sz w:val="20"/>
                <w:szCs w:val="20"/>
              </w:rPr>
              <w:t>CV</w:t>
            </w:r>
          </w:p>
        </w:tc>
        <w:tc>
          <w:tcPr>
            <w:tcW w:w="1489" w:type="dxa"/>
            <w:tcBorders>
              <w:top w:val="single" w:sz="4" w:space="0" w:color="auto"/>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-0.0189</w:t>
            </w:r>
          </w:p>
        </w:tc>
        <w:tc>
          <w:tcPr>
            <w:tcW w:w="1551" w:type="dxa"/>
            <w:tcBorders>
              <w:top w:val="single" w:sz="4" w:space="0" w:color="auto"/>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0.0753</w:t>
            </w:r>
          </w:p>
        </w:tc>
        <w:tc>
          <w:tcPr>
            <w:tcW w:w="1484" w:type="dxa"/>
            <w:tcBorders>
              <w:top w:val="single" w:sz="4" w:space="0" w:color="auto"/>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0.380</w:t>
            </w:r>
          </w:p>
        </w:tc>
        <w:tc>
          <w:tcPr>
            <w:tcW w:w="1484" w:type="dxa"/>
            <w:tcBorders>
              <w:top w:val="single" w:sz="4" w:space="0" w:color="auto"/>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-0.125</w:t>
            </w:r>
          </w:p>
        </w:tc>
        <w:tc>
          <w:tcPr>
            <w:tcW w:w="1551" w:type="dxa"/>
            <w:tcBorders>
              <w:top w:val="single" w:sz="4" w:space="0" w:color="auto"/>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0.00343</w:t>
            </w:r>
          </w:p>
        </w:tc>
        <w:tc>
          <w:tcPr>
            <w:tcW w:w="1484" w:type="dxa"/>
            <w:tcBorders>
              <w:top w:val="single" w:sz="4" w:space="0" w:color="auto"/>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0.146</w:t>
            </w:r>
          </w:p>
        </w:tc>
        <w:tc>
          <w:tcPr>
            <w:tcW w:w="1484" w:type="dxa"/>
            <w:tcBorders>
              <w:top w:val="single" w:sz="4" w:space="0" w:color="auto"/>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0.372</w:t>
            </w:r>
          </w:p>
        </w:tc>
        <w:tc>
          <w:tcPr>
            <w:tcW w:w="5265" w:type="dxa"/>
            <w:tcBorders>
              <w:top w:val="single" w:sz="4" w:space="0" w:color="auto"/>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-0.114</w:t>
            </w:r>
          </w:p>
        </w:tc>
      </w:tr>
      <w:tr w:rsidR="007F05FB" w:rsidRPr="007F05FB" w:rsidTr="007F05FB">
        <w:trPr>
          <w:trHeight w:val="255"/>
        </w:trPr>
        <w:tc>
          <w:tcPr>
            <w:tcW w:w="1794" w:type="dxa"/>
            <w:tcBorders>
              <w:top w:val="nil"/>
              <w:left w:val="nil"/>
              <w:bottom w:val="nil"/>
              <w:right w:val="nil"/>
            </w:tcBorders>
            <w:shd w:val="clear" w:color="auto" w:fill="auto"/>
            <w:noWrap/>
            <w:vAlign w:val="bottom"/>
            <w:hideMark/>
          </w:tcPr>
          <w:p w:rsidR="007F05FB" w:rsidRPr="007F05FB" w:rsidRDefault="007F05FB" w:rsidP="007F05FB">
            <w:pPr>
              <w:jc w:val="center"/>
              <w:rPr>
                <w:sz w:val="20"/>
                <w:szCs w:val="20"/>
              </w:rPr>
            </w:pPr>
          </w:p>
        </w:tc>
        <w:tc>
          <w:tcPr>
            <w:tcW w:w="1489"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(0.122)</w:t>
            </w:r>
          </w:p>
        </w:tc>
        <w:tc>
          <w:tcPr>
            <w:tcW w:w="1551"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(0.149)</w:t>
            </w:r>
          </w:p>
        </w:tc>
        <w:tc>
          <w:tcPr>
            <w:tcW w:w="1484"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(0.243)</w:t>
            </w:r>
          </w:p>
        </w:tc>
        <w:tc>
          <w:tcPr>
            <w:tcW w:w="1484"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(0.165)</w:t>
            </w:r>
          </w:p>
        </w:tc>
        <w:tc>
          <w:tcPr>
            <w:tcW w:w="1551"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(0.155)</w:t>
            </w:r>
          </w:p>
        </w:tc>
        <w:tc>
          <w:tcPr>
            <w:tcW w:w="1484"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(0.162)</w:t>
            </w:r>
          </w:p>
        </w:tc>
        <w:tc>
          <w:tcPr>
            <w:tcW w:w="1484"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(0.237)</w:t>
            </w:r>
          </w:p>
        </w:tc>
        <w:tc>
          <w:tcPr>
            <w:tcW w:w="5265"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(0.189)</w:t>
            </w:r>
          </w:p>
        </w:tc>
      </w:tr>
      <w:tr w:rsidR="007F05FB" w:rsidRPr="007F05FB" w:rsidTr="007F05FB">
        <w:trPr>
          <w:trHeight w:val="255"/>
        </w:trPr>
        <w:tc>
          <w:tcPr>
            <w:tcW w:w="1794" w:type="dxa"/>
            <w:tcBorders>
              <w:top w:val="nil"/>
              <w:left w:val="nil"/>
              <w:bottom w:val="nil"/>
              <w:right w:val="nil"/>
            </w:tcBorders>
            <w:shd w:val="clear" w:color="auto" w:fill="auto"/>
            <w:noWrap/>
            <w:vAlign w:val="bottom"/>
            <w:hideMark/>
          </w:tcPr>
          <w:p w:rsidR="007F05FB" w:rsidRPr="007F05FB" w:rsidRDefault="007F05FB" w:rsidP="007F05FB">
            <w:pPr>
              <w:jc w:val="center"/>
              <w:rPr>
                <w:sz w:val="20"/>
                <w:szCs w:val="20"/>
              </w:rPr>
            </w:pPr>
            <w:r w:rsidRPr="007F05FB">
              <w:rPr>
                <w:sz w:val="20"/>
                <w:szCs w:val="20"/>
              </w:rPr>
              <w:t>LAGFORLOC</w:t>
            </w:r>
          </w:p>
        </w:tc>
        <w:tc>
          <w:tcPr>
            <w:tcW w:w="1489"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-0.457***</w:t>
            </w:r>
          </w:p>
        </w:tc>
        <w:tc>
          <w:tcPr>
            <w:tcW w:w="1551"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-0.407***</w:t>
            </w:r>
          </w:p>
        </w:tc>
        <w:tc>
          <w:tcPr>
            <w:tcW w:w="1484"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-0.136</w:t>
            </w:r>
          </w:p>
        </w:tc>
        <w:tc>
          <w:tcPr>
            <w:tcW w:w="1484"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-0.753***</w:t>
            </w:r>
          </w:p>
        </w:tc>
        <w:tc>
          <w:tcPr>
            <w:tcW w:w="1551"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-0.687***</w:t>
            </w:r>
          </w:p>
        </w:tc>
        <w:tc>
          <w:tcPr>
            <w:tcW w:w="1484"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-0.406**</w:t>
            </w:r>
          </w:p>
        </w:tc>
        <w:tc>
          <w:tcPr>
            <w:tcW w:w="1484"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-0.227</w:t>
            </w:r>
          </w:p>
        </w:tc>
        <w:tc>
          <w:tcPr>
            <w:tcW w:w="5265"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-0.791***</w:t>
            </w:r>
          </w:p>
        </w:tc>
      </w:tr>
      <w:tr w:rsidR="007F05FB" w:rsidRPr="007F05FB" w:rsidTr="007F05FB">
        <w:trPr>
          <w:trHeight w:val="255"/>
        </w:trPr>
        <w:tc>
          <w:tcPr>
            <w:tcW w:w="1794" w:type="dxa"/>
            <w:tcBorders>
              <w:top w:val="nil"/>
              <w:left w:val="nil"/>
              <w:bottom w:val="nil"/>
              <w:right w:val="nil"/>
            </w:tcBorders>
            <w:shd w:val="clear" w:color="auto" w:fill="auto"/>
            <w:noWrap/>
            <w:vAlign w:val="bottom"/>
            <w:hideMark/>
          </w:tcPr>
          <w:p w:rsidR="007F05FB" w:rsidRPr="007F05FB" w:rsidRDefault="007F05FB" w:rsidP="007F05FB">
            <w:pPr>
              <w:jc w:val="center"/>
              <w:rPr>
                <w:sz w:val="20"/>
                <w:szCs w:val="20"/>
              </w:rPr>
            </w:pPr>
          </w:p>
        </w:tc>
        <w:tc>
          <w:tcPr>
            <w:tcW w:w="1489"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(0.142)</w:t>
            </w:r>
          </w:p>
        </w:tc>
        <w:tc>
          <w:tcPr>
            <w:tcW w:w="1551"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(0.153)</w:t>
            </w:r>
          </w:p>
        </w:tc>
        <w:tc>
          <w:tcPr>
            <w:tcW w:w="1484"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(0.233)</w:t>
            </w:r>
          </w:p>
        </w:tc>
        <w:tc>
          <w:tcPr>
            <w:tcW w:w="1484"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(0.201)</w:t>
            </w:r>
          </w:p>
        </w:tc>
        <w:tc>
          <w:tcPr>
            <w:tcW w:w="1551"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(0.207)</w:t>
            </w:r>
          </w:p>
        </w:tc>
        <w:tc>
          <w:tcPr>
            <w:tcW w:w="1484"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(0.173)</w:t>
            </w:r>
          </w:p>
        </w:tc>
        <w:tc>
          <w:tcPr>
            <w:tcW w:w="1484"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(0.231)</w:t>
            </w:r>
          </w:p>
        </w:tc>
        <w:tc>
          <w:tcPr>
            <w:tcW w:w="5265" w:type="dxa"/>
            <w:tcBorders>
              <w:top w:val="nil"/>
              <w:left w:val="nil"/>
              <w:bottom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(0.238)</w:t>
            </w:r>
          </w:p>
        </w:tc>
      </w:tr>
      <w:tr w:rsidR="007F05FB" w:rsidRPr="007F05FB" w:rsidTr="007F05FB">
        <w:trPr>
          <w:trHeight w:val="255"/>
        </w:trPr>
        <w:tc>
          <w:tcPr>
            <w:tcW w:w="1794" w:type="dxa"/>
            <w:tcBorders>
              <w:top w:val="nil"/>
              <w:left w:val="nil"/>
              <w:right w:val="nil"/>
            </w:tcBorders>
            <w:shd w:val="clear" w:color="auto" w:fill="auto"/>
            <w:noWrap/>
            <w:vAlign w:val="bottom"/>
            <w:hideMark/>
          </w:tcPr>
          <w:p w:rsidR="007F05FB" w:rsidRPr="007F05FB" w:rsidRDefault="007F05FB" w:rsidP="007F05FB">
            <w:pPr>
              <w:jc w:val="center"/>
              <w:rPr>
                <w:sz w:val="20"/>
                <w:szCs w:val="20"/>
              </w:rPr>
            </w:pPr>
            <w:r w:rsidRPr="007F05FB">
              <w:rPr>
                <w:sz w:val="20"/>
                <w:szCs w:val="20"/>
              </w:rPr>
              <w:t xml:space="preserve"> LAGFORLOC*CV</w:t>
            </w:r>
          </w:p>
        </w:tc>
        <w:tc>
          <w:tcPr>
            <w:tcW w:w="1489" w:type="dxa"/>
            <w:tcBorders>
              <w:top w:val="nil"/>
              <w:left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0.00648</w:t>
            </w:r>
          </w:p>
        </w:tc>
        <w:tc>
          <w:tcPr>
            <w:tcW w:w="1551" w:type="dxa"/>
            <w:tcBorders>
              <w:top w:val="nil"/>
              <w:left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0.0389</w:t>
            </w:r>
          </w:p>
        </w:tc>
        <w:tc>
          <w:tcPr>
            <w:tcW w:w="1484" w:type="dxa"/>
            <w:tcBorders>
              <w:top w:val="nil"/>
              <w:left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-0.492</w:t>
            </w:r>
          </w:p>
        </w:tc>
        <w:tc>
          <w:tcPr>
            <w:tcW w:w="1484" w:type="dxa"/>
            <w:tcBorders>
              <w:top w:val="nil"/>
              <w:left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0.239</w:t>
            </w:r>
          </w:p>
        </w:tc>
        <w:tc>
          <w:tcPr>
            <w:tcW w:w="1551" w:type="dxa"/>
            <w:tcBorders>
              <w:top w:val="nil"/>
              <w:left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-0.0825</w:t>
            </w:r>
          </w:p>
        </w:tc>
        <w:tc>
          <w:tcPr>
            <w:tcW w:w="1484" w:type="dxa"/>
            <w:tcBorders>
              <w:top w:val="nil"/>
              <w:left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-0.181</w:t>
            </w:r>
          </w:p>
        </w:tc>
        <w:tc>
          <w:tcPr>
            <w:tcW w:w="1484" w:type="dxa"/>
            <w:tcBorders>
              <w:top w:val="nil"/>
              <w:left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-0.465</w:t>
            </w:r>
          </w:p>
        </w:tc>
        <w:tc>
          <w:tcPr>
            <w:tcW w:w="5265" w:type="dxa"/>
            <w:tcBorders>
              <w:top w:val="nil"/>
              <w:left w:val="nil"/>
              <w:right w:val="nil"/>
            </w:tcBorders>
            <w:shd w:val="clear" w:color="auto" w:fill="auto"/>
            <w:noWrap/>
            <w:vAlign w:val="bottom"/>
            <w:hideMark/>
          </w:tcPr>
          <w:p w:rsidR="007F05FB" w:rsidRPr="007F05FB" w:rsidRDefault="007F05FB" w:rsidP="007F05FB">
            <w:pPr>
              <w:rPr>
                <w:sz w:val="20"/>
                <w:szCs w:val="20"/>
              </w:rPr>
            </w:pPr>
            <w:r w:rsidRPr="007F05FB">
              <w:rPr>
                <w:sz w:val="20"/>
                <w:szCs w:val="20"/>
              </w:rPr>
              <w:t>0.0473</w:t>
            </w:r>
          </w:p>
        </w:tc>
      </w:tr>
      <w:tr w:rsidR="007F05FB" w:rsidRPr="007F05FB" w:rsidTr="007F05FB">
        <w:trPr>
          <w:trHeight w:val="255"/>
        </w:trPr>
        <w:tc>
          <w:tcPr>
            <w:tcW w:w="1794" w:type="dxa"/>
            <w:tcBorders>
              <w:top w:val="nil"/>
              <w:left w:val="nil"/>
              <w:bottom w:val="single" w:sz="4" w:space="0" w:color="auto"/>
              <w:right w:val="nil"/>
            </w:tcBorders>
            <w:shd w:val="clear" w:color="auto" w:fill="auto"/>
            <w:noWrap/>
            <w:vAlign w:val="bottom"/>
            <w:hideMark/>
          </w:tcPr>
          <w:p w:rsidR="007F05FB" w:rsidRPr="007F05FB" w:rsidRDefault="007F05FB" w:rsidP="007F05FB">
            <w:pPr>
              <w:jc w:val="center"/>
              <w:rPr>
                <w:sz w:val="20"/>
                <w:szCs w:val="20"/>
              </w:rPr>
            </w:pPr>
          </w:p>
        </w:tc>
        <w:tc>
          <w:tcPr>
            <w:tcW w:w="1489" w:type="dxa"/>
            <w:tcBorders>
              <w:top w:val="nil"/>
              <w:left w:val="nil"/>
              <w:bottom w:val="single" w:sz="4" w:space="0" w:color="auto"/>
              <w:right w:val="nil"/>
            </w:tcBorders>
            <w:shd w:val="clear" w:color="auto" w:fill="auto"/>
            <w:noWrap/>
            <w:vAlign w:val="bottom"/>
            <w:hideMark/>
          </w:tcPr>
          <w:p w:rsidR="007F05FB" w:rsidRPr="007F05FB" w:rsidRDefault="007F05FB" w:rsidP="007F05FB">
            <w:pPr>
              <w:rPr>
                <w:sz w:val="20"/>
                <w:szCs w:val="20"/>
              </w:rPr>
            </w:pPr>
            <w:r w:rsidRPr="007F05FB">
              <w:rPr>
                <w:sz w:val="20"/>
                <w:szCs w:val="20"/>
              </w:rPr>
              <w:t>(0.189)</w:t>
            </w:r>
          </w:p>
        </w:tc>
        <w:tc>
          <w:tcPr>
            <w:tcW w:w="1551" w:type="dxa"/>
            <w:tcBorders>
              <w:top w:val="nil"/>
              <w:left w:val="nil"/>
              <w:bottom w:val="single" w:sz="4" w:space="0" w:color="auto"/>
              <w:right w:val="nil"/>
            </w:tcBorders>
            <w:shd w:val="clear" w:color="auto" w:fill="auto"/>
            <w:noWrap/>
            <w:vAlign w:val="bottom"/>
            <w:hideMark/>
          </w:tcPr>
          <w:p w:rsidR="007F05FB" w:rsidRPr="007F05FB" w:rsidRDefault="007F05FB" w:rsidP="007F05FB">
            <w:pPr>
              <w:rPr>
                <w:sz w:val="20"/>
                <w:szCs w:val="20"/>
              </w:rPr>
            </w:pPr>
            <w:r w:rsidRPr="007F05FB">
              <w:rPr>
                <w:sz w:val="20"/>
                <w:szCs w:val="20"/>
              </w:rPr>
              <w:t>(0.226)</w:t>
            </w:r>
          </w:p>
        </w:tc>
        <w:tc>
          <w:tcPr>
            <w:tcW w:w="1484" w:type="dxa"/>
            <w:tcBorders>
              <w:top w:val="nil"/>
              <w:left w:val="nil"/>
              <w:bottom w:val="single" w:sz="4" w:space="0" w:color="auto"/>
              <w:right w:val="nil"/>
            </w:tcBorders>
            <w:shd w:val="clear" w:color="auto" w:fill="auto"/>
            <w:noWrap/>
            <w:vAlign w:val="bottom"/>
            <w:hideMark/>
          </w:tcPr>
          <w:p w:rsidR="007F05FB" w:rsidRPr="007F05FB" w:rsidRDefault="007F05FB" w:rsidP="007F05FB">
            <w:pPr>
              <w:rPr>
                <w:sz w:val="20"/>
                <w:szCs w:val="20"/>
              </w:rPr>
            </w:pPr>
            <w:r w:rsidRPr="007F05FB">
              <w:rPr>
                <w:sz w:val="20"/>
                <w:szCs w:val="20"/>
              </w:rPr>
              <w:t>(0.311)</w:t>
            </w:r>
          </w:p>
        </w:tc>
        <w:tc>
          <w:tcPr>
            <w:tcW w:w="1484" w:type="dxa"/>
            <w:tcBorders>
              <w:top w:val="nil"/>
              <w:left w:val="nil"/>
              <w:bottom w:val="single" w:sz="4" w:space="0" w:color="auto"/>
              <w:right w:val="nil"/>
            </w:tcBorders>
            <w:shd w:val="clear" w:color="auto" w:fill="auto"/>
            <w:noWrap/>
            <w:vAlign w:val="bottom"/>
            <w:hideMark/>
          </w:tcPr>
          <w:p w:rsidR="007F05FB" w:rsidRPr="007F05FB" w:rsidRDefault="007F05FB" w:rsidP="007F05FB">
            <w:pPr>
              <w:rPr>
                <w:sz w:val="20"/>
                <w:szCs w:val="20"/>
              </w:rPr>
            </w:pPr>
            <w:r w:rsidRPr="007F05FB">
              <w:rPr>
                <w:sz w:val="20"/>
                <w:szCs w:val="20"/>
              </w:rPr>
              <w:t>(0.264)</w:t>
            </w:r>
          </w:p>
        </w:tc>
        <w:tc>
          <w:tcPr>
            <w:tcW w:w="1551" w:type="dxa"/>
            <w:tcBorders>
              <w:top w:val="nil"/>
              <w:left w:val="nil"/>
              <w:bottom w:val="single" w:sz="4" w:space="0" w:color="auto"/>
              <w:right w:val="nil"/>
            </w:tcBorders>
            <w:shd w:val="clear" w:color="auto" w:fill="auto"/>
            <w:noWrap/>
            <w:vAlign w:val="bottom"/>
            <w:hideMark/>
          </w:tcPr>
          <w:p w:rsidR="007F05FB" w:rsidRPr="007F05FB" w:rsidRDefault="007F05FB" w:rsidP="007F05FB">
            <w:pPr>
              <w:rPr>
                <w:sz w:val="20"/>
                <w:szCs w:val="20"/>
              </w:rPr>
            </w:pPr>
            <w:r w:rsidRPr="007F05FB">
              <w:rPr>
                <w:sz w:val="20"/>
                <w:szCs w:val="20"/>
              </w:rPr>
              <w:t>(0.279)</w:t>
            </w:r>
          </w:p>
        </w:tc>
        <w:tc>
          <w:tcPr>
            <w:tcW w:w="1484" w:type="dxa"/>
            <w:tcBorders>
              <w:top w:val="nil"/>
              <w:left w:val="nil"/>
              <w:bottom w:val="single" w:sz="4" w:space="0" w:color="auto"/>
              <w:right w:val="nil"/>
            </w:tcBorders>
            <w:shd w:val="clear" w:color="auto" w:fill="auto"/>
            <w:noWrap/>
            <w:vAlign w:val="bottom"/>
            <w:hideMark/>
          </w:tcPr>
          <w:p w:rsidR="007F05FB" w:rsidRPr="007F05FB" w:rsidRDefault="007F05FB" w:rsidP="007F05FB">
            <w:pPr>
              <w:rPr>
                <w:sz w:val="20"/>
                <w:szCs w:val="20"/>
              </w:rPr>
            </w:pPr>
            <w:r w:rsidRPr="007F05FB">
              <w:rPr>
                <w:sz w:val="20"/>
                <w:szCs w:val="20"/>
              </w:rPr>
              <w:t>(0.239)</w:t>
            </w:r>
          </w:p>
        </w:tc>
        <w:tc>
          <w:tcPr>
            <w:tcW w:w="1484" w:type="dxa"/>
            <w:tcBorders>
              <w:top w:val="nil"/>
              <w:left w:val="nil"/>
              <w:bottom w:val="single" w:sz="4" w:space="0" w:color="auto"/>
              <w:right w:val="nil"/>
            </w:tcBorders>
            <w:shd w:val="clear" w:color="auto" w:fill="auto"/>
            <w:noWrap/>
            <w:vAlign w:val="bottom"/>
            <w:hideMark/>
          </w:tcPr>
          <w:p w:rsidR="007F05FB" w:rsidRPr="007F05FB" w:rsidRDefault="007F05FB" w:rsidP="007F05FB">
            <w:pPr>
              <w:rPr>
                <w:sz w:val="20"/>
                <w:szCs w:val="20"/>
              </w:rPr>
            </w:pPr>
            <w:r w:rsidRPr="007F05FB">
              <w:rPr>
                <w:sz w:val="20"/>
                <w:szCs w:val="20"/>
              </w:rPr>
              <w:t>(0.321)</w:t>
            </w:r>
          </w:p>
        </w:tc>
        <w:tc>
          <w:tcPr>
            <w:tcW w:w="5265" w:type="dxa"/>
            <w:tcBorders>
              <w:top w:val="nil"/>
              <w:left w:val="nil"/>
              <w:bottom w:val="single" w:sz="4" w:space="0" w:color="auto"/>
              <w:right w:val="nil"/>
            </w:tcBorders>
            <w:shd w:val="clear" w:color="auto" w:fill="auto"/>
            <w:noWrap/>
            <w:vAlign w:val="bottom"/>
            <w:hideMark/>
          </w:tcPr>
          <w:p w:rsidR="007F05FB" w:rsidRPr="007F05FB" w:rsidRDefault="007F05FB" w:rsidP="007F05FB">
            <w:pPr>
              <w:rPr>
                <w:sz w:val="20"/>
                <w:szCs w:val="20"/>
              </w:rPr>
            </w:pPr>
            <w:r w:rsidRPr="007F05FB">
              <w:rPr>
                <w:sz w:val="20"/>
                <w:szCs w:val="20"/>
              </w:rPr>
              <w:t>(0.330)</w:t>
            </w:r>
          </w:p>
        </w:tc>
      </w:tr>
    </w:tbl>
    <w:p w:rsidR="006A46E9" w:rsidRPr="007F05FB" w:rsidRDefault="006A46E9" w:rsidP="006A46E9"/>
    <w:p w:rsidR="006F6501" w:rsidRPr="007F05FB" w:rsidRDefault="006A46E9" w:rsidP="006A46E9">
      <w:pPr>
        <w:rPr>
          <w:sz w:val="22"/>
          <w:szCs w:val="22"/>
        </w:rPr>
      </w:pPr>
      <w:r w:rsidRPr="007F05FB">
        <w:rPr>
          <w:sz w:val="22"/>
          <w:szCs w:val="22"/>
        </w:rPr>
        <w:t>Note: Poisson Regression of article variables on controls for year, year of PhD, log of home country GDP 5 years prior to graduation, gender, and scientific field. The insignificant coefficients on “CV” in the first panel show that scientists who post online CV’s do not have more publications than other scientists’ in the sample, for any measure of publication. The second panel shows that this is true for scientists in the US as well as those abroad.</w:t>
      </w:r>
    </w:p>
    <w:p w:rsidR="00062027" w:rsidRPr="007F05FB" w:rsidRDefault="00062027">
      <w:pPr>
        <w:spacing w:after="200" w:line="276" w:lineRule="auto"/>
        <w:rPr>
          <w:sz w:val="22"/>
          <w:szCs w:val="22"/>
        </w:rPr>
      </w:pPr>
    </w:p>
    <w:p w:rsidR="00062027" w:rsidRPr="007F05FB" w:rsidRDefault="00062027">
      <w:pPr>
        <w:spacing w:after="200" w:line="276" w:lineRule="auto"/>
        <w:rPr>
          <w:sz w:val="22"/>
          <w:szCs w:val="22"/>
        </w:rPr>
      </w:pPr>
    </w:p>
    <w:p w:rsidR="00062027" w:rsidRPr="007F05FB" w:rsidRDefault="00062027">
      <w:pPr>
        <w:spacing w:after="200" w:line="276" w:lineRule="auto"/>
        <w:rPr>
          <w:sz w:val="22"/>
          <w:szCs w:val="22"/>
        </w:rPr>
      </w:pPr>
    </w:p>
    <w:p w:rsidR="00062027" w:rsidRPr="007F05FB" w:rsidRDefault="00062027">
      <w:pPr>
        <w:spacing w:after="200" w:line="276" w:lineRule="auto"/>
        <w:rPr>
          <w:sz w:val="22"/>
          <w:szCs w:val="22"/>
        </w:rPr>
        <w:sectPr w:rsidR="00062027" w:rsidRPr="007F05FB" w:rsidSect="00062027">
          <w:pgSz w:w="15840" w:h="12240" w:orient="landscape" w:code="1"/>
          <w:pgMar w:top="1440" w:right="1296" w:bottom="1008" w:left="864" w:header="720" w:footer="720" w:gutter="0"/>
          <w:pgNumType w:fmt="numberInDash"/>
          <w:cols w:space="720"/>
          <w:docGrid w:linePitch="360"/>
        </w:sectPr>
      </w:pPr>
    </w:p>
    <w:p w:rsidR="006F6501" w:rsidRPr="007F05FB" w:rsidRDefault="006F6501">
      <w:pPr>
        <w:spacing w:after="200" w:line="276" w:lineRule="auto"/>
        <w:rPr>
          <w:sz w:val="22"/>
          <w:szCs w:val="22"/>
        </w:rPr>
      </w:pPr>
    </w:p>
    <w:p w:rsidR="006F6501" w:rsidRPr="007F05FB" w:rsidRDefault="006F6501" w:rsidP="006F6501">
      <w:pPr>
        <w:jc w:val="center"/>
        <w:rPr>
          <w:b/>
        </w:rPr>
      </w:pPr>
      <w:r w:rsidRPr="007F05FB">
        <w:rPr>
          <w:b/>
        </w:rPr>
        <w:t>Table A</w:t>
      </w:r>
      <w:r w:rsidR="00162735" w:rsidRPr="007F05FB">
        <w:rPr>
          <w:b/>
        </w:rPr>
        <w:t>-</w:t>
      </w:r>
      <w:r w:rsidRPr="007F05FB">
        <w:rPr>
          <w:b/>
        </w:rPr>
        <w:t>4: Distribution of Controls and Fulbrights, by year of  Ph.D.</w:t>
      </w:r>
    </w:p>
    <w:p w:rsidR="006F6501" w:rsidRPr="007F05FB" w:rsidRDefault="006F6501" w:rsidP="006F6501">
      <w:pPr>
        <w:jc w:val="center"/>
        <w:rPr>
          <w:b/>
        </w:rPr>
      </w:pPr>
    </w:p>
    <w:tbl>
      <w:tblPr>
        <w:tblW w:w="4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116"/>
        <w:gridCol w:w="1203"/>
        <w:gridCol w:w="1116"/>
      </w:tblGrid>
      <w:tr w:rsidR="006F6501" w:rsidRPr="007F05FB" w:rsidTr="00721167">
        <w:trPr>
          <w:trHeight w:val="288"/>
          <w:jc w:val="center"/>
        </w:trPr>
        <w:tc>
          <w:tcPr>
            <w:tcW w:w="1372" w:type="dxa"/>
            <w:shd w:val="clear" w:color="auto" w:fill="auto"/>
            <w:noWrap/>
            <w:vAlign w:val="bottom"/>
            <w:hideMark/>
          </w:tcPr>
          <w:p w:rsidR="006F6501" w:rsidRPr="007F05FB" w:rsidRDefault="006F6501" w:rsidP="00231A67">
            <w:pPr>
              <w:rPr>
                <w:color w:val="000000"/>
              </w:rPr>
            </w:pPr>
            <w:r w:rsidRPr="007F05FB">
              <w:rPr>
                <w:color w:val="000000"/>
              </w:rPr>
              <w:t>Year of PhD</w:t>
            </w:r>
          </w:p>
        </w:tc>
        <w:tc>
          <w:tcPr>
            <w:tcW w:w="1116" w:type="dxa"/>
            <w:shd w:val="clear" w:color="auto" w:fill="auto"/>
            <w:noWrap/>
            <w:vAlign w:val="bottom"/>
            <w:hideMark/>
          </w:tcPr>
          <w:p w:rsidR="006F6501" w:rsidRPr="007F05FB" w:rsidRDefault="006F6501" w:rsidP="00231A67">
            <w:pPr>
              <w:rPr>
                <w:color w:val="000000"/>
              </w:rPr>
            </w:pPr>
            <w:r w:rsidRPr="007F05FB">
              <w:rPr>
                <w:color w:val="000000"/>
              </w:rPr>
              <w:t>Controls</w:t>
            </w:r>
          </w:p>
        </w:tc>
        <w:tc>
          <w:tcPr>
            <w:tcW w:w="1203" w:type="dxa"/>
            <w:shd w:val="clear" w:color="auto" w:fill="auto"/>
            <w:noWrap/>
            <w:vAlign w:val="bottom"/>
            <w:hideMark/>
          </w:tcPr>
          <w:p w:rsidR="006F6501" w:rsidRPr="007F05FB" w:rsidRDefault="006F6501" w:rsidP="00231A67">
            <w:pPr>
              <w:rPr>
                <w:color w:val="000000"/>
              </w:rPr>
            </w:pPr>
            <w:r w:rsidRPr="007F05FB">
              <w:rPr>
                <w:color w:val="000000"/>
              </w:rPr>
              <w:t>Fulbrights</w:t>
            </w:r>
          </w:p>
        </w:tc>
        <w:tc>
          <w:tcPr>
            <w:tcW w:w="1116" w:type="dxa"/>
            <w:shd w:val="clear" w:color="auto" w:fill="auto"/>
            <w:noWrap/>
            <w:vAlign w:val="bottom"/>
            <w:hideMark/>
          </w:tcPr>
          <w:p w:rsidR="006F6501" w:rsidRPr="007F05FB" w:rsidRDefault="006F6501" w:rsidP="00231A67">
            <w:pPr>
              <w:rPr>
                <w:color w:val="000000"/>
              </w:rPr>
            </w:pPr>
            <w:r w:rsidRPr="007F05FB">
              <w:rPr>
                <w:color w:val="000000"/>
              </w:rPr>
              <w:t>Total</w:t>
            </w:r>
          </w:p>
        </w:tc>
      </w:tr>
      <w:tr w:rsidR="00721167" w:rsidRPr="007F05FB" w:rsidTr="00721167">
        <w:trPr>
          <w:trHeight w:val="288"/>
          <w:jc w:val="center"/>
        </w:trPr>
        <w:tc>
          <w:tcPr>
            <w:tcW w:w="1372" w:type="dxa"/>
            <w:shd w:val="clear" w:color="auto" w:fill="auto"/>
            <w:noWrap/>
            <w:vAlign w:val="bottom"/>
            <w:hideMark/>
          </w:tcPr>
          <w:p w:rsidR="00721167" w:rsidRPr="007F05FB" w:rsidRDefault="00721167" w:rsidP="00231A67">
            <w:pPr>
              <w:jc w:val="right"/>
              <w:rPr>
                <w:color w:val="000000"/>
              </w:rPr>
            </w:pPr>
            <w:r w:rsidRPr="007F05FB">
              <w:rPr>
                <w:color w:val="000000"/>
              </w:rPr>
              <w:t>1991</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1</w:t>
            </w:r>
          </w:p>
        </w:tc>
        <w:tc>
          <w:tcPr>
            <w:tcW w:w="1203" w:type="dxa"/>
            <w:shd w:val="clear" w:color="auto" w:fill="auto"/>
            <w:noWrap/>
            <w:vAlign w:val="bottom"/>
            <w:hideMark/>
          </w:tcPr>
          <w:p w:rsidR="00721167" w:rsidRPr="007F05FB" w:rsidRDefault="00721167" w:rsidP="00231A67">
            <w:pPr>
              <w:jc w:val="right"/>
              <w:rPr>
                <w:color w:val="000000"/>
              </w:rPr>
            </w:pPr>
            <w:r w:rsidRPr="007F05FB">
              <w:rPr>
                <w:sz w:val="20"/>
                <w:szCs w:val="20"/>
              </w:rPr>
              <w:t>0</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1</w:t>
            </w:r>
          </w:p>
        </w:tc>
      </w:tr>
      <w:tr w:rsidR="00721167" w:rsidRPr="007F05FB" w:rsidTr="00721167">
        <w:trPr>
          <w:trHeight w:val="288"/>
          <w:jc w:val="center"/>
        </w:trPr>
        <w:tc>
          <w:tcPr>
            <w:tcW w:w="1372" w:type="dxa"/>
            <w:shd w:val="clear" w:color="auto" w:fill="auto"/>
            <w:noWrap/>
            <w:vAlign w:val="bottom"/>
            <w:hideMark/>
          </w:tcPr>
          <w:p w:rsidR="00721167" w:rsidRPr="007F05FB" w:rsidRDefault="00721167" w:rsidP="00231A67">
            <w:pPr>
              <w:jc w:val="right"/>
              <w:rPr>
                <w:color w:val="000000"/>
              </w:rPr>
            </w:pPr>
            <w:r w:rsidRPr="007F05FB">
              <w:rPr>
                <w:color w:val="000000"/>
              </w:rPr>
              <w:t>1992</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2</w:t>
            </w:r>
          </w:p>
        </w:tc>
        <w:tc>
          <w:tcPr>
            <w:tcW w:w="1203" w:type="dxa"/>
            <w:shd w:val="clear" w:color="auto" w:fill="auto"/>
            <w:noWrap/>
            <w:vAlign w:val="bottom"/>
            <w:hideMark/>
          </w:tcPr>
          <w:p w:rsidR="00721167" w:rsidRPr="007F05FB" w:rsidRDefault="00721167" w:rsidP="00231A67">
            <w:pPr>
              <w:jc w:val="right"/>
              <w:rPr>
                <w:color w:val="000000"/>
              </w:rPr>
            </w:pPr>
            <w:r w:rsidRPr="007F05FB">
              <w:rPr>
                <w:sz w:val="20"/>
                <w:szCs w:val="20"/>
              </w:rPr>
              <w:t>0</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2</w:t>
            </w:r>
          </w:p>
        </w:tc>
      </w:tr>
      <w:tr w:rsidR="00721167" w:rsidRPr="007F05FB" w:rsidTr="00721167">
        <w:trPr>
          <w:trHeight w:val="288"/>
          <w:jc w:val="center"/>
        </w:trPr>
        <w:tc>
          <w:tcPr>
            <w:tcW w:w="1372" w:type="dxa"/>
            <w:shd w:val="clear" w:color="auto" w:fill="auto"/>
            <w:noWrap/>
            <w:vAlign w:val="bottom"/>
            <w:hideMark/>
          </w:tcPr>
          <w:p w:rsidR="00721167" w:rsidRPr="007F05FB" w:rsidRDefault="00721167" w:rsidP="00231A67">
            <w:pPr>
              <w:jc w:val="right"/>
              <w:rPr>
                <w:color w:val="000000"/>
              </w:rPr>
            </w:pPr>
            <w:r w:rsidRPr="007F05FB">
              <w:rPr>
                <w:color w:val="000000"/>
              </w:rPr>
              <w:t>1993</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9</w:t>
            </w:r>
          </w:p>
        </w:tc>
        <w:tc>
          <w:tcPr>
            <w:tcW w:w="1203" w:type="dxa"/>
            <w:shd w:val="clear" w:color="auto" w:fill="auto"/>
            <w:noWrap/>
            <w:vAlign w:val="bottom"/>
            <w:hideMark/>
          </w:tcPr>
          <w:p w:rsidR="00721167" w:rsidRPr="007F05FB" w:rsidRDefault="00721167" w:rsidP="00231A67">
            <w:pPr>
              <w:jc w:val="right"/>
              <w:rPr>
                <w:color w:val="000000"/>
              </w:rPr>
            </w:pPr>
            <w:r w:rsidRPr="007F05FB">
              <w:rPr>
                <w:sz w:val="20"/>
                <w:szCs w:val="20"/>
              </w:rPr>
              <w:t>5</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14</w:t>
            </w:r>
          </w:p>
        </w:tc>
      </w:tr>
      <w:tr w:rsidR="00721167" w:rsidRPr="007F05FB" w:rsidTr="00721167">
        <w:trPr>
          <w:trHeight w:val="288"/>
          <w:jc w:val="center"/>
        </w:trPr>
        <w:tc>
          <w:tcPr>
            <w:tcW w:w="1372" w:type="dxa"/>
            <w:shd w:val="clear" w:color="auto" w:fill="auto"/>
            <w:noWrap/>
            <w:vAlign w:val="bottom"/>
            <w:hideMark/>
          </w:tcPr>
          <w:p w:rsidR="00721167" w:rsidRPr="007F05FB" w:rsidRDefault="00721167" w:rsidP="00231A67">
            <w:pPr>
              <w:jc w:val="right"/>
              <w:rPr>
                <w:color w:val="000000"/>
              </w:rPr>
            </w:pPr>
            <w:r w:rsidRPr="007F05FB">
              <w:rPr>
                <w:color w:val="000000"/>
              </w:rPr>
              <w:t>1994</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13</w:t>
            </w:r>
          </w:p>
        </w:tc>
        <w:tc>
          <w:tcPr>
            <w:tcW w:w="1203" w:type="dxa"/>
            <w:shd w:val="clear" w:color="auto" w:fill="auto"/>
            <w:noWrap/>
            <w:vAlign w:val="bottom"/>
            <w:hideMark/>
          </w:tcPr>
          <w:p w:rsidR="00721167" w:rsidRPr="007F05FB" w:rsidRDefault="00721167" w:rsidP="00231A67">
            <w:pPr>
              <w:jc w:val="right"/>
              <w:rPr>
                <w:color w:val="000000"/>
              </w:rPr>
            </w:pPr>
            <w:r w:rsidRPr="007F05FB">
              <w:rPr>
                <w:sz w:val="20"/>
                <w:szCs w:val="20"/>
              </w:rPr>
              <w:t>19</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32</w:t>
            </w:r>
          </w:p>
        </w:tc>
      </w:tr>
      <w:tr w:rsidR="00721167" w:rsidRPr="007F05FB" w:rsidTr="00721167">
        <w:trPr>
          <w:trHeight w:val="288"/>
          <w:jc w:val="center"/>
        </w:trPr>
        <w:tc>
          <w:tcPr>
            <w:tcW w:w="1372" w:type="dxa"/>
            <w:shd w:val="clear" w:color="auto" w:fill="auto"/>
            <w:noWrap/>
            <w:vAlign w:val="bottom"/>
            <w:hideMark/>
          </w:tcPr>
          <w:p w:rsidR="00721167" w:rsidRPr="007F05FB" w:rsidRDefault="00721167" w:rsidP="00231A67">
            <w:pPr>
              <w:jc w:val="right"/>
              <w:rPr>
                <w:color w:val="000000"/>
              </w:rPr>
            </w:pPr>
            <w:r w:rsidRPr="007F05FB">
              <w:rPr>
                <w:color w:val="000000"/>
              </w:rPr>
              <w:t>1995</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13</w:t>
            </w:r>
          </w:p>
        </w:tc>
        <w:tc>
          <w:tcPr>
            <w:tcW w:w="1203" w:type="dxa"/>
            <w:shd w:val="clear" w:color="auto" w:fill="auto"/>
            <w:noWrap/>
            <w:vAlign w:val="bottom"/>
            <w:hideMark/>
          </w:tcPr>
          <w:p w:rsidR="00721167" w:rsidRPr="007F05FB" w:rsidRDefault="00721167" w:rsidP="00231A67">
            <w:pPr>
              <w:jc w:val="right"/>
              <w:rPr>
                <w:color w:val="000000"/>
              </w:rPr>
            </w:pPr>
            <w:r w:rsidRPr="007F05FB">
              <w:rPr>
                <w:sz w:val="20"/>
                <w:szCs w:val="20"/>
              </w:rPr>
              <w:t>23</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36</w:t>
            </w:r>
          </w:p>
        </w:tc>
      </w:tr>
      <w:tr w:rsidR="00721167" w:rsidRPr="007F05FB" w:rsidTr="00721167">
        <w:trPr>
          <w:trHeight w:val="288"/>
          <w:jc w:val="center"/>
        </w:trPr>
        <w:tc>
          <w:tcPr>
            <w:tcW w:w="1372" w:type="dxa"/>
            <w:shd w:val="clear" w:color="auto" w:fill="auto"/>
            <w:noWrap/>
            <w:vAlign w:val="bottom"/>
            <w:hideMark/>
          </w:tcPr>
          <w:p w:rsidR="00721167" w:rsidRPr="007F05FB" w:rsidRDefault="00721167" w:rsidP="00231A67">
            <w:pPr>
              <w:jc w:val="right"/>
              <w:rPr>
                <w:color w:val="000000"/>
              </w:rPr>
            </w:pPr>
            <w:r w:rsidRPr="007F05FB">
              <w:rPr>
                <w:color w:val="000000"/>
              </w:rPr>
              <w:t>1996</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33</w:t>
            </w:r>
          </w:p>
        </w:tc>
        <w:tc>
          <w:tcPr>
            <w:tcW w:w="1203" w:type="dxa"/>
            <w:shd w:val="clear" w:color="auto" w:fill="auto"/>
            <w:noWrap/>
            <w:vAlign w:val="bottom"/>
            <w:hideMark/>
          </w:tcPr>
          <w:p w:rsidR="00721167" w:rsidRPr="007F05FB" w:rsidRDefault="00721167" w:rsidP="00231A67">
            <w:pPr>
              <w:jc w:val="right"/>
              <w:rPr>
                <w:color w:val="000000"/>
              </w:rPr>
            </w:pPr>
            <w:r w:rsidRPr="007F05FB">
              <w:rPr>
                <w:sz w:val="20"/>
                <w:szCs w:val="20"/>
              </w:rPr>
              <w:t>29</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62</w:t>
            </w:r>
          </w:p>
        </w:tc>
      </w:tr>
      <w:tr w:rsidR="00721167" w:rsidRPr="007F05FB" w:rsidTr="00721167">
        <w:trPr>
          <w:trHeight w:val="288"/>
          <w:jc w:val="center"/>
        </w:trPr>
        <w:tc>
          <w:tcPr>
            <w:tcW w:w="1372" w:type="dxa"/>
            <w:shd w:val="clear" w:color="auto" w:fill="auto"/>
            <w:noWrap/>
            <w:vAlign w:val="bottom"/>
            <w:hideMark/>
          </w:tcPr>
          <w:p w:rsidR="00721167" w:rsidRPr="007F05FB" w:rsidRDefault="00721167" w:rsidP="00231A67">
            <w:pPr>
              <w:jc w:val="right"/>
              <w:rPr>
                <w:color w:val="000000"/>
              </w:rPr>
            </w:pPr>
            <w:r w:rsidRPr="007F05FB">
              <w:rPr>
                <w:color w:val="000000"/>
              </w:rPr>
              <w:t>1997</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44</w:t>
            </w:r>
          </w:p>
        </w:tc>
        <w:tc>
          <w:tcPr>
            <w:tcW w:w="1203" w:type="dxa"/>
            <w:shd w:val="clear" w:color="auto" w:fill="auto"/>
            <w:noWrap/>
            <w:vAlign w:val="bottom"/>
            <w:hideMark/>
          </w:tcPr>
          <w:p w:rsidR="00721167" w:rsidRPr="007F05FB" w:rsidRDefault="00721167" w:rsidP="00231A67">
            <w:pPr>
              <w:jc w:val="right"/>
              <w:rPr>
                <w:color w:val="000000"/>
              </w:rPr>
            </w:pPr>
            <w:r w:rsidRPr="007F05FB">
              <w:rPr>
                <w:sz w:val="20"/>
                <w:szCs w:val="20"/>
              </w:rPr>
              <w:t>35</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79</w:t>
            </w:r>
          </w:p>
        </w:tc>
      </w:tr>
      <w:tr w:rsidR="00721167" w:rsidRPr="007F05FB" w:rsidTr="00721167">
        <w:trPr>
          <w:trHeight w:val="288"/>
          <w:jc w:val="center"/>
        </w:trPr>
        <w:tc>
          <w:tcPr>
            <w:tcW w:w="1372" w:type="dxa"/>
            <w:shd w:val="clear" w:color="auto" w:fill="auto"/>
            <w:noWrap/>
            <w:vAlign w:val="bottom"/>
            <w:hideMark/>
          </w:tcPr>
          <w:p w:rsidR="00721167" w:rsidRPr="007F05FB" w:rsidRDefault="00721167" w:rsidP="00231A67">
            <w:pPr>
              <w:jc w:val="right"/>
              <w:rPr>
                <w:color w:val="000000"/>
              </w:rPr>
            </w:pPr>
            <w:r w:rsidRPr="007F05FB">
              <w:rPr>
                <w:color w:val="000000"/>
              </w:rPr>
              <w:t>1998</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40</w:t>
            </w:r>
          </w:p>
        </w:tc>
        <w:tc>
          <w:tcPr>
            <w:tcW w:w="1203" w:type="dxa"/>
            <w:shd w:val="clear" w:color="auto" w:fill="auto"/>
            <w:noWrap/>
            <w:vAlign w:val="bottom"/>
            <w:hideMark/>
          </w:tcPr>
          <w:p w:rsidR="00721167" w:rsidRPr="007F05FB" w:rsidRDefault="00721167" w:rsidP="00231A67">
            <w:pPr>
              <w:jc w:val="right"/>
              <w:rPr>
                <w:color w:val="000000"/>
              </w:rPr>
            </w:pPr>
            <w:r w:rsidRPr="007F05FB">
              <w:rPr>
                <w:sz w:val="20"/>
                <w:szCs w:val="20"/>
              </w:rPr>
              <w:t>41</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81</w:t>
            </w:r>
          </w:p>
        </w:tc>
      </w:tr>
      <w:tr w:rsidR="00721167" w:rsidRPr="007F05FB" w:rsidTr="00721167">
        <w:trPr>
          <w:trHeight w:val="288"/>
          <w:jc w:val="center"/>
        </w:trPr>
        <w:tc>
          <w:tcPr>
            <w:tcW w:w="1372" w:type="dxa"/>
            <w:shd w:val="clear" w:color="auto" w:fill="auto"/>
            <w:noWrap/>
            <w:vAlign w:val="bottom"/>
            <w:hideMark/>
          </w:tcPr>
          <w:p w:rsidR="00721167" w:rsidRPr="007F05FB" w:rsidRDefault="00721167" w:rsidP="00231A67">
            <w:pPr>
              <w:jc w:val="right"/>
              <w:rPr>
                <w:color w:val="000000"/>
              </w:rPr>
            </w:pPr>
            <w:r w:rsidRPr="007F05FB">
              <w:rPr>
                <w:color w:val="000000"/>
              </w:rPr>
              <w:t>1999</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32</w:t>
            </w:r>
          </w:p>
        </w:tc>
        <w:tc>
          <w:tcPr>
            <w:tcW w:w="1203" w:type="dxa"/>
            <w:shd w:val="clear" w:color="auto" w:fill="auto"/>
            <w:noWrap/>
            <w:vAlign w:val="bottom"/>
            <w:hideMark/>
          </w:tcPr>
          <w:p w:rsidR="00721167" w:rsidRPr="007F05FB" w:rsidRDefault="00721167" w:rsidP="00231A67">
            <w:pPr>
              <w:jc w:val="right"/>
              <w:rPr>
                <w:color w:val="000000"/>
              </w:rPr>
            </w:pPr>
            <w:r w:rsidRPr="007F05FB">
              <w:rPr>
                <w:sz w:val="20"/>
                <w:szCs w:val="20"/>
              </w:rPr>
              <w:t>34</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66</w:t>
            </w:r>
          </w:p>
        </w:tc>
      </w:tr>
      <w:tr w:rsidR="00721167" w:rsidRPr="007F05FB" w:rsidTr="00721167">
        <w:trPr>
          <w:trHeight w:val="288"/>
          <w:jc w:val="center"/>
        </w:trPr>
        <w:tc>
          <w:tcPr>
            <w:tcW w:w="1372" w:type="dxa"/>
            <w:shd w:val="clear" w:color="auto" w:fill="auto"/>
            <w:noWrap/>
            <w:vAlign w:val="bottom"/>
            <w:hideMark/>
          </w:tcPr>
          <w:p w:rsidR="00721167" w:rsidRPr="007F05FB" w:rsidRDefault="00721167" w:rsidP="00231A67">
            <w:pPr>
              <w:jc w:val="right"/>
              <w:rPr>
                <w:color w:val="000000"/>
              </w:rPr>
            </w:pPr>
            <w:r w:rsidRPr="007F05FB">
              <w:rPr>
                <w:color w:val="000000"/>
              </w:rPr>
              <w:t>2000</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29</w:t>
            </w:r>
          </w:p>
        </w:tc>
        <w:tc>
          <w:tcPr>
            <w:tcW w:w="1203" w:type="dxa"/>
            <w:shd w:val="clear" w:color="auto" w:fill="auto"/>
            <w:noWrap/>
            <w:vAlign w:val="bottom"/>
            <w:hideMark/>
          </w:tcPr>
          <w:p w:rsidR="00721167" w:rsidRPr="007F05FB" w:rsidRDefault="00721167" w:rsidP="00231A67">
            <w:pPr>
              <w:jc w:val="right"/>
              <w:rPr>
                <w:color w:val="000000"/>
              </w:rPr>
            </w:pPr>
            <w:r w:rsidRPr="007F05FB">
              <w:rPr>
                <w:sz w:val="20"/>
                <w:szCs w:val="20"/>
              </w:rPr>
              <w:t>23</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52</w:t>
            </w:r>
          </w:p>
        </w:tc>
      </w:tr>
      <w:tr w:rsidR="00721167" w:rsidRPr="007F05FB" w:rsidTr="00721167">
        <w:trPr>
          <w:trHeight w:val="288"/>
          <w:jc w:val="center"/>
        </w:trPr>
        <w:tc>
          <w:tcPr>
            <w:tcW w:w="1372" w:type="dxa"/>
            <w:shd w:val="clear" w:color="auto" w:fill="auto"/>
            <w:noWrap/>
            <w:vAlign w:val="bottom"/>
            <w:hideMark/>
          </w:tcPr>
          <w:p w:rsidR="00721167" w:rsidRPr="007F05FB" w:rsidRDefault="00721167" w:rsidP="00231A67">
            <w:pPr>
              <w:jc w:val="right"/>
              <w:rPr>
                <w:color w:val="000000"/>
              </w:rPr>
            </w:pPr>
            <w:r w:rsidRPr="007F05FB">
              <w:rPr>
                <w:color w:val="000000"/>
              </w:rPr>
              <w:t>2001</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13</w:t>
            </w:r>
          </w:p>
        </w:tc>
        <w:tc>
          <w:tcPr>
            <w:tcW w:w="1203" w:type="dxa"/>
            <w:shd w:val="clear" w:color="auto" w:fill="auto"/>
            <w:noWrap/>
            <w:vAlign w:val="bottom"/>
            <w:hideMark/>
          </w:tcPr>
          <w:p w:rsidR="00721167" w:rsidRPr="007F05FB" w:rsidRDefault="00721167" w:rsidP="00231A67">
            <w:pPr>
              <w:jc w:val="right"/>
              <w:rPr>
                <w:color w:val="000000"/>
              </w:rPr>
            </w:pPr>
            <w:r w:rsidRPr="007F05FB">
              <w:rPr>
                <w:sz w:val="20"/>
                <w:szCs w:val="20"/>
              </w:rPr>
              <w:t>22</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35</w:t>
            </w:r>
          </w:p>
        </w:tc>
      </w:tr>
      <w:tr w:rsidR="00721167" w:rsidRPr="007F05FB" w:rsidTr="00721167">
        <w:trPr>
          <w:trHeight w:val="288"/>
          <w:jc w:val="center"/>
        </w:trPr>
        <w:tc>
          <w:tcPr>
            <w:tcW w:w="1372" w:type="dxa"/>
            <w:shd w:val="clear" w:color="auto" w:fill="auto"/>
            <w:noWrap/>
            <w:vAlign w:val="bottom"/>
            <w:hideMark/>
          </w:tcPr>
          <w:p w:rsidR="00721167" w:rsidRPr="007F05FB" w:rsidRDefault="00721167" w:rsidP="00231A67">
            <w:pPr>
              <w:jc w:val="right"/>
              <w:rPr>
                <w:color w:val="000000"/>
              </w:rPr>
            </w:pPr>
            <w:r w:rsidRPr="007F05FB">
              <w:rPr>
                <w:color w:val="000000"/>
              </w:rPr>
              <w:t>2002</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9</w:t>
            </w:r>
          </w:p>
        </w:tc>
        <w:tc>
          <w:tcPr>
            <w:tcW w:w="1203" w:type="dxa"/>
            <w:shd w:val="clear" w:color="auto" w:fill="auto"/>
            <w:noWrap/>
            <w:vAlign w:val="bottom"/>
            <w:hideMark/>
          </w:tcPr>
          <w:p w:rsidR="00721167" w:rsidRPr="007F05FB" w:rsidRDefault="00721167" w:rsidP="00231A67">
            <w:pPr>
              <w:jc w:val="right"/>
              <w:rPr>
                <w:color w:val="000000"/>
              </w:rPr>
            </w:pPr>
            <w:r w:rsidRPr="007F05FB">
              <w:rPr>
                <w:sz w:val="20"/>
                <w:szCs w:val="20"/>
              </w:rPr>
              <w:t>10</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19</w:t>
            </w:r>
          </w:p>
        </w:tc>
      </w:tr>
      <w:tr w:rsidR="00721167" w:rsidRPr="007F05FB" w:rsidTr="00721167">
        <w:trPr>
          <w:trHeight w:val="288"/>
          <w:jc w:val="center"/>
        </w:trPr>
        <w:tc>
          <w:tcPr>
            <w:tcW w:w="1372" w:type="dxa"/>
            <w:shd w:val="clear" w:color="auto" w:fill="auto"/>
            <w:noWrap/>
            <w:vAlign w:val="bottom"/>
            <w:hideMark/>
          </w:tcPr>
          <w:p w:rsidR="00721167" w:rsidRPr="007F05FB" w:rsidRDefault="00721167" w:rsidP="00231A67">
            <w:pPr>
              <w:jc w:val="right"/>
              <w:rPr>
                <w:color w:val="000000"/>
              </w:rPr>
            </w:pPr>
            <w:r w:rsidRPr="007F05FB">
              <w:rPr>
                <w:color w:val="000000"/>
              </w:rPr>
              <w:t>2003</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7</w:t>
            </w:r>
          </w:p>
        </w:tc>
        <w:tc>
          <w:tcPr>
            <w:tcW w:w="1203" w:type="dxa"/>
            <w:shd w:val="clear" w:color="auto" w:fill="auto"/>
            <w:noWrap/>
            <w:vAlign w:val="bottom"/>
            <w:hideMark/>
          </w:tcPr>
          <w:p w:rsidR="00721167" w:rsidRPr="007F05FB" w:rsidRDefault="00721167" w:rsidP="00231A67">
            <w:pPr>
              <w:jc w:val="right"/>
              <w:rPr>
                <w:color w:val="000000"/>
              </w:rPr>
            </w:pPr>
            <w:r w:rsidRPr="007F05FB">
              <w:rPr>
                <w:sz w:val="20"/>
                <w:szCs w:val="20"/>
              </w:rPr>
              <w:t>6</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13</w:t>
            </w:r>
          </w:p>
        </w:tc>
      </w:tr>
      <w:tr w:rsidR="00721167" w:rsidRPr="007F05FB" w:rsidTr="00721167">
        <w:trPr>
          <w:trHeight w:val="288"/>
          <w:jc w:val="center"/>
        </w:trPr>
        <w:tc>
          <w:tcPr>
            <w:tcW w:w="1372" w:type="dxa"/>
            <w:shd w:val="clear" w:color="auto" w:fill="auto"/>
            <w:noWrap/>
            <w:vAlign w:val="bottom"/>
            <w:hideMark/>
          </w:tcPr>
          <w:p w:rsidR="00721167" w:rsidRPr="007F05FB" w:rsidRDefault="00721167" w:rsidP="00231A67">
            <w:pPr>
              <w:jc w:val="right"/>
              <w:rPr>
                <w:color w:val="000000"/>
              </w:rPr>
            </w:pPr>
            <w:r w:rsidRPr="007F05FB">
              <w:rPr>
                <w:color w:val="000000"/>
              </w:rPr>
              <w:t>2004</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2</w:t>
            </w:r>
          </w:p>
        </w:tc>
        <w:tc>
          <w:tcPr>
            <w:tcW w:w="1203" w:type="dxa"/>
            <w:shd w:val="clear" w:color="auto" w:fill="auto"/>
            <w:noWrap/>
            <w:vAlign w:val="bottom"/>
            <w:hideMark/>
          </w:tcPr>
          <w:p w:rsidR="00721167" w:rsidRPr="007F05FB" w:rsidRDefault="00721167" w:rsidP="00231A67">
            <w:pPr>
              <w:jc w:val="right"/>
              <w:rPr>
                <w:color w:val="000000"/>
              </w:rPr>
            </w:pPr>
            <w:r w:rsidRPr="007F05FB">
              <w:rPr>
                <w:sz w:val="20"/>
                <w:szCs w:val="20"/>
              </w:rPr>
              <w:t>1</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3</w:t>
            </w:r>
          </w:p>
        </w:tc>
      </w:tr>
      <w:tr w:rsidR="00721167" w:rsidRPr="007F05FB" w:rsidTr="00721167">
        <w:trPr>
          <w:trHeight w:val="288"/>
          <w:jc w:val="center"/>
        </w:trPr>
        <w:tc>
          <w:tcPr>
            <w:tcW w:w="1372" w:type="dxa"/>
            <w:shd w:val="clear" w:color="auto" w:fill="auto"/>
            <w:noWrap/>
            <w:vAlign w:val="bottom"/>
            <w:hideMark/>
          </w:tcPr>
          <w:p w:rsidR="00721167" w:rsidRPr="007F05FB" w:rsidRDefault="00721167" w:rsidP="00231A67">
            <w:pPr>
              <w:jc w:val="right"/>
              <w:rPr>
                <w:color w:val="000000"/>
              </w:rPr>
            </w:pPr>
            <w:r w:rsidRPr="007F05FB">
              <w:rPr>
                <w:color w:val="000000"/>
              </w:rPr>
              <w:t>2005</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2</w:t>
            </w:r>
          </w:p>
        </w:tc>
        <w:tc>
          <w:tcPr>
            <w:tcW w:w="1203" w:type="dxa"/>
            <w:shd w:val="clear" w:color="auto" w:fill="auto"/>
            <w:noWrap/>
            <w:vAlign w:val="bottom"/>
            <w:hideMark/>
          </w:tcPr>
          <w:p w:rsidR="00721167" w:rsidRPr="007F05FB" w:rsidRDefault="00721167" w:rsidP="00231A67">
            <w:pPr>
              <w:jc w:val="right"/>
              <w:rPr>
                <w:color w:val="000000"/>
              </w:rPr>
            </w:pPr>
            <w:r w:rsidRPr="007F05FB">
              <w:rPr>
                <w:sz w:val="20"/>
                <w:szCs w:val="20"/>
              </w:rPr>
              <w:t>1</w:t>
            </w:r>
          </w:p>
        </w:tc>
        <w:tc>
          <w:tcPr>
            <w:tcW w:w="1116" w:type="dxa"/>
            <w:shd w:val="clear" w:color="auto" w:fill="auto"/>
            <w:noWrap/>
            <w:vAlign w:val="bottom"/>
            <w:hideMark/>
          </w:tcPr>
          <w:p w:rsidR="00721167" w:rsidRPr="007F05FB" w:rsidRDefault="00721167" w:rsidP="00231A67">
            <w:pPr>
              <w:jc w:val="right"/>
              <w:rPr>
                <w:color w:val="000000"/>
              </w:rPr>
            </w:pPr>
            <w:r w:rsidRPr="007F05FB">
              <w:rPr>
                <w:sz w:val="20"/>
                <w:szCs w:val="20"/>
              </w:rPr>
              <w:t>3</w:t>
            </w:r>
          </w:p>
        </w:tc>
      </w:tr>
      <w:tr w:rsidR="006F6501" w:rsidRPr="007F05FB" w:rsidTr="00721167">
        <w:trPr>
          <w:trHeight w:val="288"/>
          <w:jc w:val="center"/>
        </w:trPr>
        <w:tc>
          <w:tcPr>
            <w:tcW w:w="1372" w:type="dxa"/>
            <w:shd w:val="clear" w:color="auto" w:fill="auto"/>
            <w:noWrap/>
            <w:vAlign w:val="bottom"/>
            <w:hideMark/>
          </w:tcPr>
          <w:p w:rsidR="006F6501" w:rsidRPr="007F05FB" w:rsidRDefault="006F6501" w:rsidP="00231A67">
            <w:pPr>
              <w:rPr>
                <w:color w:val="000000"/>
              </w:rPr>
            </w:pPr>
            <w:r w:rsidRPr="007F05FB">
              <w:rPr>
                <w:color w:val="000000"/>
              </w:rPr>
              <w:t>Total</w:t>
            </w:r>
          </w:p>
        </w:tc>
        <w:tc>
          <w:tcPr>
            <w:tcW w:w="1116" w:type="dxa"/>
            <w:shd w:val="clear" w:color="auto" w:fill="auto"/>
            <w:noWrap/>
            <w:vAlign w:val="bottom"/>
            <w:hideMark/>
          </w:tcPr>
          <w:p w:rsidR="006F6501" w:rsidRPr="007F05FB" w:rsidRDefault="006F6501" w:rsidP="00231A67">
            <w:pPr>
              <w:jc w:val="right"/>
              <w:rPr>
                <w:color w:val="000000"/>
              </w:rPr>
            </w:pPr>
            <w:r w:rsidRPr="007F05FB">
              <w:rPr>
                <w:color w:val="000000"/>
              </w:rPr>
              <w:t>24</w:t>
            </w:r>
            <w:r w:rsidR="00721167" w:rsidRPr="007F05FB">
              <w:rPr>
                <w:color w:val="000000"/>
              </w:rPr>
              <w:t>9</w:t>
            </w:r>
          </w:p>
        </w:tc>
        <w:tc>
          <w:tcPr>
            <w:tcW w:w="1203" w:type="dxa"/>
            <w:shd w:val="clear" w:color="auto" w:fill="auto"/>
            <w:noWrap/>
            <w:vAlign w:val="bottom"/>
            <w:hideMark/>
          </w:tcPr>
          <w:p w:rsidR="006F6501" w:rsidRPr="007F05FB" w:rsidRDefault="006F6501" w:rsidP="00231A67">
            <w:pPr>
              <w:jc w:val="right"/>
              <w:rPr>
                <w:color w:val="000000"/>
              </w:rPr>
            </w:pPr>
            <w:r w:rsidRPr="007F05FB">
              <w:rPr>
                <w:color w:val="000000"/>
              </w:rPr>
              <w:t>24</w:t>
            </w:r>
            <w:r w:rsidR="00721167" w:rsidRPr="007F05FB">
              <w:rPr>
                <w:color w:val="000000"/>
              </w:rPr>
              <w:t>9</w:t>
            </w:r>
          </w:p>
        </w:tc>
        <w:tc>
          <w:tcPr>
            <w:tcW w:w="1116" w:type="dxa"/>
            <w:shd w:val="clear" w:color="auto" w:fill="auto"/>
            <w:noWrap/>
            <w:vAlign w:val="bottom"/>
            <w:hideMark/>
          </w:tcPr>
          <w:p w:rsidR="006F6501" w:rsidRPr="007F05FB" w:rsidRDefault="006F6501" w:rsidP="00231A67">
            <w:pPr>
              <w:jc w:val="right"/>
              <w:rPr>
                <w:color w:val="000000"/>
              </w:rPr>
            </w:pPr>
            <w:r w:rsidRPr="007F05FB">
              <w:rPr>
                <w:color w:val="000000"/>
              </w:rPr>
              <w:t>48</w:t>
            </w:r>
            <w:r w:rsidR="00721167" w:rsidRPr="007F05FB">
              <w:rPr>
                <w:color w:val="000000"/>
              </w:rPr>
              <w:t>9</w:t>
            </w:r>
          </w:p>
        </w:tc>
      </w:tr>
    </w:tbl>
    <w:p w:rsidR="006F6501" w:rsidRPr="007F05FB" w:rsidRDefault="006F6501" w:rsidP="006F6501">
      <w:pPr>
        <w:jc w:val="center"/>
        <w:rPr>
          <w:b/>
          <w:sz w:val="20"/>
          <w:szCs w:val="20"/>
        </w:rPr>
      </w:pPr>
    </w:p>
    <w:p w:rsidR="006F6501" w:rsidRPr="007F05FB" w:rsidRDefault="006F6501" w:rsidP="006F6501"/>
    <w:p w:rsidR="006A46E9" w:rsidRPr="007F05FB" w:rsidRDefault="006A46E9" w:rsidP="006A46E9">
      <w:pPr>
        <w:rPr>
          <w:sz w:val="22"/>
          <w:szCs w:val="22"/>
        </w:rPr>
      </w:pPr>
      <w:r w:rsidRPr="007F05FB">
        <w:rPr>
          <w:sz w:val="22"/>
          <w:szCs w:val="22"/>
        </w:rPr>
        <w:br w:type="page"/>
      </w:r>
    </w:p>
    <w:p w:rsidR="00463AA6" w:rsidRPr="007F05FB" w:rsidRDefault="006F6501" w:rsidP="00463AA6">
      <w:pPr>
        <w:jc w:val="center"/>
        <w:rPr>
          <w:b/>
        </w:rPr>
      </w:pPr>
      <w:r w:rsidRPr="007F05FB">
        <w:rPr>
          <w:b/>
        </w:rPr>
        <w:lastRenderedPageBreak/>
        <w:t>T</w:t>
      </w:r>
      <w:r w:rsidR="00463AA6" w:rsidRPr="007F05FB">
        <w:rPr>
          <w:b/>
        </w:rPr>
        <w:t>able A</w:t>
      </w:r>
      <w:r w:rsidR="00162735" w:rsidRPr="007F05FB">
        <w:rPr>
          <w:b/>
        </w:rPr>
        <w:t>-</w:t>
      </w:r>
      <w:r w:rsidRPr="007F05FB">
        <w:rPr>
          <w:b/>
        </w:rPr>
        <w:t>5</w:t>
      </w:r>
      <w:r w:rsidR="00463AA6" w:rsidRPr="007F05FB">
        <w:rPr>
          <w:b/>
        </w:rPr>
        <w:t>: Distribution of Controls and Fulbrights by Country of Origin</w:t>
      </w:r>
    </w:p>
    <w:tbl>
      <w:tblPr>
        <w:tblStyle w:val="TableGrid"/>
        <w:tblW w:w="10018" w:type="dxa"/>
        <w:tblLook w:val="04A0" w:firstRow="1" w:lastRow="0" w:firstColumn="1" w:lastColumn="0" w:noHBand="0" w:noVBand="1"/>
      </w:tblPr>
      <w:tblGrid>
        <w:gridCol w:w="1872"/>
        <w:gridCol w:w="961"/>
        <w:gridCol w:w="1117"/>
        <w:gridCol w:w="1021"/>
        <w:gridCol w:w="2026"/>
        <w:gridCol w:w="961"/>
        <w:gridCol w:w="1117"/>
        <w:gridCol w:w="943"/>
      </w:tblGrid>
      <w:tr w:rsidR="00463AA6" w:rsidRPr="007F05FB" w:rsidTr="00231A67">
        <w:trPr>
          <w:trHeight w:val="288"/>
        </w:trPr>
        <w:tc>
          <w:tcPr>
            <w:tcW w:w="1872" w:type="dxa"/>
            <w:noWrap/>
            <w:hideMark/>
          </w:tcPr>
          <w:p w:rsidR="00463AA6" w:rsidRPr="007F05FB" w:rsidRDefault="00463AA6" w:rsidP="00231A67">
            <w:pPr>
              <w:rPr>
                <w:b/>
                <w:sz w:val="20"/>
                <w:szCs w:val="20"/>
              </w:rPr>
            </w:pPr>
            <w:r w:rsidRPr="007F05FB">
              <w:rPr>
                <w:b/>
                <w:sz w:val="20"/>
                <w:szCs w:val="20"/>
              </w:rPr>
              <w:t>Country of Origin</w:t>
            </w:r>
          </w:p>
        </w:tc>
        <w:tc>
          <w:tcPr>
            <w:tcW w:w="961" w:type="dxa"/>
            <w:noWrap/>
            <w:hideMark/>
          </w:tcPr>
          <w:p w:rsidR="00463AA6" w:rsidRPr="007F05FB" w:rsidRDefault="00463AA6" w:rsidP="00231A67">
            <w:pPr>
              <w:rPr>
                <w:b/>
                <w:sz w:val="20"/>
                <w:szCs w:val="20"/>
              </w:rPr>
            </w:pPr>
            <w:r w:rsidRPr="007F05FB">
              <w:rPr>
                <w:b/>
                <w:sz w:val="20"/>
                <w:szCs w:val="20"/>
              </w:rPr>
              <w:t>Controls</w:t>
            </w:r>
          </w:p>
        </w:tc>
        <w:tc>
          <w:tcPr>
            <w:tcW w:w="1117" w:type="dxa"/>
            <w:noWrap/>
            <w:hideMark/>
          </w:tcPr>
          <w:p w:rsidR="00463AA6" w:rsidRPr="007F05FB" w:rsidRDefault="00463AA6" w:rsidP="00231A67">
            <w:pPr>
              <w:rPr>
                <w:b/>
                <w:sz w:val="20"/>
                <w:szCs w:val="20"/>
              </w:rPr>
            </w:pPr>
            <w:r w:rsidRPr="007F05FB">
              <w:rPr>
                <w:b/>
                <w:sz w:val="20"/>
                <w:szCs w:val="20"/>
              </w:rPr>
              <w:t>Fulbrights</w:t>
            </w:r>
          </w:p>
        </w:tc>
        <w:tc>
          <w:tcPr>
            <w:tcW w:w="1021" w:type="dxa"/>
            <w:noWrap/>
            <w:hideMark/>
          </w:tcPr>
          <w:p w:rsidR="00463AA6" w:rsidRPr="007F05FB" w:rsidRDefault="00463AA6" w:rsidP="00231A67">
            <w:pPr>
              <w:rPr>
                <w:b/>
                <w:sz w:val="20"/>
                <w:szCs w:val="20"/>
              </w:rPr>
            </w:pPr>
            <w:r w:rsidRPr="007F05FB">
              <w:rPr>
                <w:b/>
                <w:sz w:val="20"/>
                <w:szCs w:val="20"/>
              </w:rPr>
              <w:t>Total</w:t>
            </w:r>
          </w:p>
        </w:tc>
        <w:tc>
          <w:tcPr>
            <w:tcW w:w="2026" w:type="dxa"/>
            <w:noWrap/>
            <w:hideMark/>
          </w:tcPr>
          <w:p w:rsidR="00463AA6" w:rsidRPr="007F05FB" w:rsidRDefault="00463AA6" w:rsidP="00231A67">
            <w:pPr>
              <w:rPr>
                <w:b/>
                <w:sz w:val="20"/>
                <w:szCs w:val="20"/>
              </w:rPr>
            </w:pPr>
            <w:r w:rsidRPr="007F05FB">
              <w:rPr>
                <w:b/>
                <w:sz w:val="20"/>
                <w:szCs w:val="20"/>
              </w:rPr>
              <w:t>Country of Origin</w:t>
            </w:r>
          </w:p>
        </w:tc>
        <w:tc>
          <w:tcPr>
            <w:tcW w:w="961" w:type="dxa"/>
            <w:noWrap/>
            <w:hideMark/>
          </w:tcPr>
          <w:p w:rsidR="00463AA6" w:rsidRPr="007F05FB" w:rsidRDefault="00463AA6" w:rsidP="00231A67">
            <w:pPr>
              <w:rPr>
                <w:b/>
                <w:sz w:val="20"/>
                <w:szCs w:val="20"/>
              </w:rPr>
            </w:pPr>
            <w:r w:rsidRPr="007F05FB">
              <w:rPr>
                <w:b/>
                <w:sz w:val="20"/>
                <w:szCs w:val="20"/>
              </w:rPr>
              <w:t>Controls</w:t>
            </w:r>
          </w:p>
        </w:tc>
        <w:tc>
          <w:tcPr>
            <w:tcW w:w="1117" w:type="dxa"/>
            <w:noWrap/>
            <w:hideMark/>
          </w:tcPr>
          <w:p w:rsidR="00463AA6" w:rsidRPr="007F05FB" w:rsidRDefault="00463AA6" w:rsidP="00231A67">
            <w:pPr>
              <w:rPr>
                <w:b/>
                <w:sz w:val="20"/>
                <w:szCs w:val="20"/>
              </w:rPr>
            </w:pPr>
            <w:r w:rsidRPr="007F05FB">
              <w:rPr>
                <w:b/>
                <w:sz w:val="20"/>
                <w:szCs w:val="20"/>
              </w:rPr>
              <w:t>Fulbrights</w:t>
            </w:r>
          </w:p>
        </w:tc>
        <w:tc>
          <w:tcPr>
            <w:tcW w:w="943" w:type="dxa"/>
            <w:noWrap/>
            <w:hideMark/>
          </w:tcPr>
          <w:p w:rsidR="00463AA6" w:rsidRPr="007F05FB" w:rsidRDefault="00463AA6" w:rsidP="00231A67">
            <w:pPr>
              <w:rPr>
                <w:b/>
                <w:sz w:val="20"/>
                <w:szCs w:val="20"/>
              </w:rPr>
            </w:pPr>
            <w:r w:rsidRPr="007F05FB">
              <w:rPr>
                <w:b/>
                <w:sz w:val="20"/>
                <w:szCs w:val="20"/>
              </w:rPr>
              <w:t>Total</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Argentina </w:t>
            </w:r>
          </w:p>
        </w:tc>
        <w:tc>
          <w:tcPr>
            <w:tcW w:w="961" w:type="dxa"/>
            <w:noWrap/>
            <w:vAlign w:val="bottom"/>
            <w:hideMark/>
          </w:tcPr>
          <w:p w:rsidR="00961AAD" w:rsidRPr="007F05FB" w:rsidRDefault="00961AAD" w:rsidP="00231A67">
            <w:pPr>
              <w:rPr>
                <w:sz w:val="20"/>
                <w:szCs w:val="20"/>
              </w:rPr>
            </w:pPr>
            <w:r w:rsidRPr="007F05FB">
              <w:rPr>
                <w:sz w:val="20"/>
                <w:szCs w:val="20"/>
              </w:rPr>
              <w:t>3</w:t>
            </w:r>
          </w:p>
        </w:tc>
        <w:tc>
          <w:tcPr>
            <w:tcW w:w="1117" w:type="dxa"/>
            <w:noWrap/>
            <w:vAlign w:val="bottom"/>
            <w:hideMark/>
          </w:tcPr>
          <w:p w:rsidR="00961AAD" w:rsidRPr="007F05FB" w:rsidRDefault="00961AAD" w:rsidP="00231A67">
            <w:pPr>
              <w:rPr>
                <w:sz w:val="20"/>
                <w:szCs w:val="20"/>
              </w:rPr>
            </w:pPr>
            <w:r w:rsidRPr="007F05FB">
              <w:rPr>
                <w:sz w:val="20"/>
                <w:szCs w:val="20"/>
              </w:rPr>
              <w:t>4</w:t>
            </w:r>
          </w:p>
        </w:tc>
        <w:tc>
          <w:tcPr>
            <w:tcW w:w="1021" w:type="dxa"/>
            <w:noWrap/>
            <w:vAlign w:val="bottom"/>
            <w:hideMark/>
          </w:tcPr>
          <w:p w:rsidR="00961AAD" w:rsidRPr="007F05FB" w:rsidRDefault="00961AAD" w:rsidP="00231A67">
            <w:pPr>
              <w:rPr>
                <w:sz w:val="20"/>
                <w:szCs w:val="20"/>
              </w:rPr>
            </w:pPr>
            <w:r w:rsidRPr="007F05FB">
              <w:rPr>
                <w:sz w:val="20"/>
                <w:szCs w:val="20"/>
              </w:rPr>
              <w:t>7</w:t>
            </w:r>
          </w:p>
        </w:tc>
        <w:tc>
          <w:tcPr>
            <w:tcW w:w="2026" w:type="dxa"/>
            <w:noWrap/>
            <w:hideMark/>
          </w:tcPr>
          <w:p w:rsidR="00961AAD" w:rsidRPr="007F05FB" w:rsidRDefault="00961AAD" w:rsidP="00231A67">
            <w:pPr>
              <w:rPr>
                <w:sz w:val="20"/>
                <w:szCs w:val="20"/>
              </w:rPr>
            </w:pPr>
            <w:r w:rsidRPr="007F05FB">
              <w:rPr>
                <w:sz w:val="20"/>
                <w:szCs w:val="20"/>
              </w:rPr>
              <w:t xml:space="preserve">Kenya </w:t>
            </w:r>
          </w:p>
        </w:tc>
        <w:tc>
          <w:tcPr>
            <w:tcW w:w="961" w:type="dxa"/>
            <w:noWrap/>
            <w:vAlign w:val="bottom"/>
            <w:hideMark/>
          </w:tcPr>
          <w:p w:rsidR="00961AAD" w:rsidRPr="007F05FB" w:rsidRDefault="00961AAD" w:rsidP="00231A67">
            <w:pPr>
              <w:rPr>
                <w:sz w:val="20"/>
                <w:szCs w:val="20"/>
              </w:rPr>
            </w:pPr>
            <w:r w:rsidRPr="007F05FB">
              <w:rPr>
                <w:sz w:val="20"/>
                <w:szCs w:val="20"/>
              </w:rPr>
              <w:t>0</w:t>
            </w:r>
          </w:p>
        </w:tc>
        <w:tc>
          <w:tcPr>
            <w:tcW w:w="1117" w:type="dxa"/>
            <w:noWrap/>
            <w:vAlign w:val="bottom"/>
            <w:hideMark/>
          </w:tcPr>
          <w:p w:rsidR="00961AAD" w:rsidRPr="007F05FB" w:rsidRDefault="00961AAD" w:rsidP="00231A67">
            <w:pPr>
              <w:rPr>
                <w:sz w:val="20"/>
                <w:szCs w:val="20"/>
              </w:rPr>
            </w:pPr>
            <w:r w:rsidRPr="007F05FB">
              <w:rPr>
                <w:sz w:val="20"/>
                <w:szCs w:val="20"/>
              </w:rPr>
              <w:t>2</w:t>
            </w:r>
          </w:p>
        </w:tc>
        <w:tc>
          <w:tcPr>
            <w:tcW w:w="943" w:type="dxa"/>
            <w:noWrap/>
            <w:vAlign w:val="bottom"/>
            <w:hideMark/>
          </w:tcPr>
          <w:p w:rsidR="00961AAD" w:rsidRPr="007F05FB" w:rsidRDefault="00961AAD" w:rsidP="00231A67">
            <w:pPr>
              <w:rPr>
                <w:sz w:val="20"/>
                <w:szCs w:val="20"/>
              </w:rPr>
            </w:pPr>
            <w:r w:rsidRPr="007F05FB">
              <w:rPr>
                <w:sz w:val="20"/>
                <w:szCs w:val="20"/>
              </w:rPr>
              <w:t>2</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Armenia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1021" w:type="dxa"/>
            <w:noWrap/>
            <w:vAlign w:val="bottom"/>
            <w:hideMark/>
          </w:tcPr>
          <w:p w:rsidR="00961AAD" w:rsidRPr="007F05FB" w:rsidRDefault="00961AAD" w:rsidP="00231A67">
            <w:pPr>
              <w:rPr>
                <w:sz w:val="20"/>
                <w:szCs w:val="20"/>
              </w:rPr>
            </w:pPr>
            <w:r w:rsidRPr="007F05FB">
              <w:rPr>
                <w:sz w:val="20"/>
                <w:szCs w:val="20"/>
              </w:rPr>
              <w:t>1</w:t>
            </w:r>
          </w:p>
        </w:tc>
        <w:tc>
          <w:tcPr>
            <w:tcW w:w="2026" w:type="dxa"/>
            <w:noWrap/>
            <w:hideMark/>
          </w:tcPr>
          <w:p w:rsidR="00961AAD" w:rsidRPr="007F05FB" w:rsidRDefault="00961AAD" w:rsidP="00231A67">
            <w:pPr>
              <w:rPr>
                <w:sz w:val="20"/>
                <w:szCs w:val="20"/>
              </w:rPr>
            </w:pPr>
            <w:r w:rsidRPr="007F05FB">
              <w:rPr>
                <w:sz w:val="20"/>
                <w:szCs w:val="20"/>
              </w:rPr>
              <w:t xml:space="preserve">Korea </w:t>
            </w:r>
          </w:p>
        </w:tc>
        <w:tc>
          <w:tcPr>
            <w:tcW w:w="961" w:type="dxa"/>
            <w:noWrap/>
            <w:vAlign w:val="bottom"/>
            <w:hideMark/>
          </w:tcPr>
          <w:p w:rsidR="00961AAD" w:rsidRPr="007F05FB" w:rsidRDefault="00961AAD" w:rsidP="00231A67">
            <w:pPr>
              <w:rPr>
                <w:sz w:val="20"/>
                <w:szCs w:val="20"/>
              </w:rPr>
            </w:pPr>
            <w:r w:rsidRPr="007F05FB">
              <w:rPr>
                <w:sz w:val="20"/>
                <w:szCs w:val="20"/>
              </w:rPr>
              <w:t>8</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943" w:type="dxa"/>
            <w:noWrap/>
            <w:vAlign w:val="bottom"/>
            <w:hideMark/>
          </w:tcPr>
          <w:p w:rsidR="00961AAD" w:rsidRPr="007F05FB" w:rsidRDefault="00961AAD" w:rsidP="00231A67">
            <w:pPr>
              <w:rPr>
                <w:sz w:val="20"/>
                <w:szCs w:val="20"/>
              </w:rPr>
            </w:pPr>
            <w:r w:rsidRPr="007F05FB">
              <w:rPr>
                <w:sz w:val="20"/>
                <w:szCs w:val="20"/>
              </w:rPr>
              <w:t>8</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Australia </w:t>
            </w:r>
          </w:p>
        </w:tc>
        <w:tc>
          <w:tcPr>
            <w:tcW w:w="961" w:type="dxa"/>
            <w:noWrap/>
            <w:vAlign w:val="bottom"/>
            <w:hideMark/>
          </w:tcPr>
          <w:p w:rsidR="00961AAD" w:rsidRPr="007F05FB" w:rsidRDefault="00961AAD" w:rsidP="00231A67">
            <w:pPr>
              <w:rPr>
                <w:sz w:val="20"/>
                <w:szCs w:val="20"/>
              </w:rPr>
            </w:pPr>
            <w:r w:rsidRPr="007F05FB">
              <w:rPr>
                <w:sz w:val="20"/>
                <w:szCs w:val="20"/>
              </w:rPr>
              <w:t>0</w:t>
            </w:r>
          </w:p>
        </w:tc>
        <w:tc>
          <w:tcPr>
            <w:tcW w:w="1117" w:type="dxa"/>
            <w:noWrap/>
            <w:vAlign w:val="bottom"/>
            <w:hideMark/>
          </w:tcPr>
          <w:p w:rsidR="00961AAD" w:rsidRPr="007F05FB" w:rsidRDefault="00961AAD" w:rsidP="00231A67">
            <w:pPr>
              <w:rPr>
                <w:sz w:val="20"/>
                <w:szCs w:val="20"/>
              </w:rPr>
            </w:pPr>
            <w:r w:rsidRPr="007F05FB">
              <w:rPr>
                <w:sz w:val="20"/>
                <w:szCs w:val="20"/>
              </w:rPr>
              <w:t>4</w:t>
            </w:r>
          </w:p>
        </w:tc>
        <w:tc>
          <w:tcPr>
            <w:tcW w:w="1021" w:type="dxa"/>
            <w:noWrap/>
            <w:vAlign w:val="bottom"/>
            <w:hideMark/>
          </w:tcPr>
          <w:p w:rsidR="00961AAD" w:rsidRPr="007F05FB" w:rsidRDefault="00961AAD" w:rsidP="00231A67">
            <w:pPr>
              <w:rPr>
                <w:sz w:val="20"/>
                <w:szCs w:val="20"/>
              </w:rPr>
            </w:pPr>
            <w:r w:rsidRPr="007F05FB">
              <w:rPr>
                <w:sz w:val="20"/>
                <w:szCs w:val="20"/>
              </w:rPr>
              <w:t>4</w:t>
            </w:r>
          </w:p>
        </w:tc>
        <w:tc>
          <w:tcPr>
            <w:tcW w:w="2026" w:type="dxa"/>
            <w:noWrap/>
            <w:hideMark/>
          </w:tcPr>
          <w:p w:rsidR="00961AAD" w:rsidRPr="007F05FB" w:rsidRDefault="00961AAD" w:rsidP="00231A67">
            <w:pPr>
              <w:rPr>
                <w:sz w:val="20"/>
                <w:szCs w:val="20"/>
              </w:rPr>
            </w:pPr>
            <w:r w:rsidRPr="007F05FB">
              <w:rPr>
                <w:sz w:val="20"/>
                <w:szCs w:val="20"/>
              </w:rPr>
              <w:t xml:space="preserve">Lesotho </w:t>
            </w:r>
          </w:p>
        </w:tc>
        <w:tc>
          <w:tcPr>
            <w:tcW w:w="961" w:type="dxa"/>
            <w:noWrap/>
            <w:vAlign w:val="bottom"/>
            <w:hideMark/>
          </w:tcPr>
          <w:p w:rsidR="00961AAD" w:rsidRPr="007F05FB" w:rsidRDefault="00961AAD" w:rsidP="00231A67">
            <w:pPr>
              <w:rPr>
                <w:sz w:val="20"/>
                <w:szCs w:val="20"/>
              </w:rPr>
            </w:pPr>
            <w:r w:rsidRPr="007F05FB">
              <w:rPr>
                <w:sz w:val="20"/>
                <w:szCs w:val="20"/>
              </w:rPr>
              <w:t>0</w:t>
            </w:r>
          </w:p>
        </w:tc>
        <w:tc>
          <w:tcPr>
            <w:tcW w:w="1117" w:type="dxa"/>
            <w:noWrap/>
            <w:vAlign w:val="bottom"/>
            <w:hideMark/>
          </w:tcPr>
          <w:p w:rsidR="00961AAD" w:rsidRPr="007F05FB" w:rsidRDefault="00961AAD" w:rsidP="00231A67">
            <w:pPr>
              <w:rPr>
                <w:sz w:val="20"/>
                <w:szCs w:val="20"/>
              </w:rPr>
            </w:pPr>
            <w:r w:rsidRPr="007F05FB">
              <w:rPr>
                <w:sz w:val="20"/>
                <w:szCs w:val="20"/>
              </w:rPr>
              <w:t>1</w:t>
            </w:r>
          </w:p>
        </w:tc>
        <w:tc>
          <w:tcPr>
            <w:tcW w:w="943" w:type="dxa"/>
            <w:noWrap/>
            <w:vAlign w:val="bottom"/>
            <w:hideMark/>
          </w:tcPr>
          <w:p w:rsidR="00961AAD" w:rsidRPr="007F05FB" w:rsidRDefault="00961AAD" w:rsidP="00231A67">
            <w:pPr>
              <w:rPr>
                <w:sz w:val="20"/>
                <w:szCs w:val="20"/>
              </w:rPr>
            </w:pPr>
            <w:r w:rsidRPr="007F05FB">
              <w:rPr>
                <w:sz w:val="20"/>
                <w:szCs w:val="20"/>
              </w:rPr>
              <w:t>1</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Austria </w:t>
            </w:r>
          </w:p>
        </w:tc>
        <w:tc>
          <w:tcPr>
            <w:tcW w:w="961" w:type="dxa"/>
            <w:noWrap/>
            <w:vAlign w:val="bottom"/>
            <w:hideMark/>
          </w:tcPr>
          <w:p w:rsidR="00961AAD" w:rsidRPr="007F05FB" w:rsidRDefault="00961AAD" w:rsidP="00231A67">
            <w:pPr>
              <w:rPr>
                <w:sz w:val="20"/>
                <w:szCs w:val="20"/>
              </w:rPr>
            </w:pPr>
            <w:r w:rsidRPr="007F05FB">
              <w:rPr>
                <w:sz w:val="20"/>
                <w:szCs w:val="20"/>
              </w:rPr>
              <w:t>3</w:t>
            </w:r>
          </w:p>
        </w:tc>
        <w:tc>
          <w:tcPr>
            <w:tcW w:w="1117" w:type="dxa"/>
            <w:noWrap/>
            <w:vAlign w:val="bottom"/>
            <w:hideMark/>
          </w:tcPr>
          <w:p w:rsidR="00961AAD" w:rsidRPr="007F05FB" w:rsidRDefault="00961AAD" w:rsidP="00231A67">
            <w:pPr>
              <w:rPr>
                <w:sz w:val="20"/>
                <w:szCs w:val="20"/>
              </w:rPr>
            </w:pPr>
            <w:r w:rsidRPr="007F05FB">
              <w:rPr>
                <w:sz w:val="20"/>
                <w:szCs w:val="20"/>
              </w:rPr>
              <w:t>3</w:t>
            </w:r>
          </w:p>
        </w:tc>
        <w:tc>
          <w:tcPr>
            <w:tcW w:w="1021" w:type="dxa"/>
            <w:noWrap/>
            <w:vAlign w:val="bottom"/>
            <w:hideMark/>
          </w:tcPr>
          <w:p w:rsidR="00961AAD" w:rsidRPr="007F05FB" w:rsidRDefault="00961AAD" w:rsidP="00231A67">
            <w:pPr>
              <w:rPr>
                <w:sz w:val="20"/>
                <w:szCs w:val="20"/>
              </w:rPr>
            </w:pPr>
            <w:r w:rsidRPr="007F05FB">
              <w:rPr>
                <w:sz w:val="20"/>
                <w:szCs w:val="20"/>
              </w:rPr>
              <w:t>6</w:t>
            </w:r>
          </w:p>
        </w:tc>
        <w:tc>
          <w:tcPr>
            <w:tcW w:w="2026" w:type="dxa"/>
            <w:noWrap/>
            <w:hideMark/>
          </w:tcPr>
          <w:p w:rsidR="00961AAD" w:rsidRPr="007F05FB" w:rsidRDefault="00961AAD" w:rsidP="00231A67">
            <w:pPr>
              <w:rPr>
                <w:sz w:val="20"/>
                <w:szCs w:val="20"/>
              </w:rPr>
            </w:pPr>
            <w:r w:rsidRPr="007F05FB">
              <w:rPr>
                <w:sz w:val="20"/>
                <w:szCs w:val="20"/>
              </w:rPr>
              <w:t xml:space="preserve">Lithuania </w:t>
            </w:r>
          </w:p>
        </w:tc>
        <w:tc>
          <w:tcPr>
            <w:tcW w:w="961" w:type="dxa"/>
            <w:noWrap/>
            <w:vAlign w:val="bottom"/>
            <w:hideMark/>
          </w:tcPr>
          <w:p w:rsidR="00961AAD" w:rsidRPr="007F05FB" w:rsidRDefault="00961AAD" w:rsidP="00231A67">
            <w:pPr>
              <w:rPr>
                <w:sz w:val="20"/>
                <w:szCs w:val="20"/>
              </w:rPr>
            </w:pPr>
            <w:r w:rsidRPr="007F05FB">
              <w:rPr>
                <w:sz w:val="20"/>
                <w:szCs w:val="20"/>
              </w:rPr>
              <w:t>0</w:t>
            </w:r>
          </w:p>
        </w:tc>
        <w:tc>
          <w:tcPr>
            <w:tcW w:w="1117" w:type="dxa"/>
            <w:noWrap/>
            <w:vAlign w:val="bottom"/>
            <w:hideMark/>
          </w:tcPr>
          <w:p w:rsidR="00961AAD" w:rsidRPr="007F05FB" w:rsidRDefault="00961AAD" w:rsidP="00231A67">
            <w:pPr>
              <w:rPr>
                <w:sz w:val="20"/>
                <w:szCs w:val="20"/>
              </w:rPr>
            </w:pPr>
            <w:r w:rsidRPr="007F05FB">
              <w:rPr>
                <w:sz w:val="20"/>
                <w:szCs w:val="20"/>
              </w:rPr>
              <w:t>1</w:t>
            </w:r>
          </w:p>
        </w:tc>
        <w:tc>
          <w:tcPr>
            <w:tcW w:w="943" w:type="dxa"/>
            <w:noWrap/>
            <w:vAlign w:val="bottom"/>
            <w:hideMark/>
          </w:tcPr>
          <w:p w:rsidR="00961AAD" w:rsidRPr="007F05FB" w:rsidRDefault="00961AAD" w:rsidP="00231A67">
            <w:pPr>
              <w:rPr>
                <w:sz w:val="20"/>
                <w:szCs w:val="20"/>
              </w:rPr>
            </w:pPr>
            <w:r w:rsidRPr="007F05FB">
              <w:rPr>
                <w:sz w:val="20"/>
                <w:szCs w:val="20"/>
              </w:rPr>
              <w:t>1</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Bangladesh </w:t>
            </w:r>
          </w:p>
        </w:tc>
        <w:tc>
          <w:tcPr>
            <w:tcW w:w="961" w:type="dxa"/>
            <w:noWrap/>
            <w:vAlign w:val="bottom"/>
            <w:hideMark/>
          </w:tcPr>
          <w:p w:rsidR="00961AAD" w:rsidRPr="007F05FB" w:rsidRDefault="00961AAD" w:rsidP="00231A67">
            <w:pPr>
              <w:rPr>
                <w:sz w:val="20"/>
                <w:szCs w:val="20"/>
              </w:rPr>
            </w:pPr>
            <w:r w:rsidRPr="007F05FB">
              <w:rPr>
                <w:sz w:val="20"/>
                <w:szCs w:val="20"/>
              </w:rPr>
              <w:t>2</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1021" w:type="dxa"/>
            <w:noWrap/>
            <w:vAlign w:val="bottom"/>
            <w:hideMark/>
          </w:tcPr>
          <w:p w:rsidR="00961AAD" w:rsidRPr="007F05FB" w:rsidRDefault="00961AAD" w:rsidP="00231A67">
            <w:pPr>
              <w:rPr>
                <w:sz w:val="20"/>
                <w:szCs w:val="20"/>
              </w:rPr>
            </w:pPr>
            <w:r w:rsidRPr="007F05FB">
              <w:rPr>
                <w:sz w:val="20"/>
                <w:szCs w:val="20"/>
              </w:rPr>
              <w:t>2</w:t>
            </w:r>
          </w:p>
        </w:tc>
        <w:tc>
          <w:tcPr>
            <w:tcW w:w="2026" w:type="dxa"/>
            <w:noWrap/>
            <w:hideMark/>
          </w:tcPr>
          <w:p w:rsidR="00961AAD" w:rsidRPr="007F05FB" w:rsidRDefault="00961AAD" w:rsidP="00231A67">
            <w:pPr>
              <w:rPr>
                <w:sz w:val="20"/>
                <w:szCs w:val="20"/>
              </w:rPr>
            </w:pPr>
            <w:r w:rsidRPr="007F05FB">
              <w:rPr>
                <w:sz w:val="20"/>
                <w:szCs w:val="20"/>
              </w:rPr>
              <w:t xml:space="preserve">Macedonia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943" w:type="dxa"/>
            <w:noWrap/>
            <w:vAlign w:val="bottom"/>
            <w:hideMark/>
          </w:tcPr>
          <w:p w:rsidR="00961AAD" w:rsidRPr="007F05FB" w:rsidRDefault="00961AAD" w:rsidP="00231A67">
            <w:pPr>
              <w:rPr>
                <w:sz w:val="20"/>
                <w:szCs w:val="20"/>
              </w:rPr>
            </w:pPr>
            <w:r w:rsidRPr="007F05FB">
              <w:rPr>
                <w:sz w:val="20"/>
                <w:szCs w:val="20"/>
              </w:rPr>
              <w:t>1</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Belgium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3</w:t>
            </w:r>
          </w:p>
        </w:tc>
        <w:tc>
          <w:tcPr>
            <w:tcW w:w="1021" w:type="dxa"/>
            <w:noWrap/>
            <w:vAlign w:val="bottom"/>
            <w:hideMark/>
          </w:tcPr>
          <w:p w:rsidR="00961AAD" w:rsidRPr="007F05FB" w:rsidRDefault="00961AAD" w:rsidP="00231A67">
            <w:pPr>
              <w:rPr>
                <w:sz w:val="20"/>
                <w:szCs w:val="20"/>
              </w:rPr>
            </w:pPr>
            <w:r w:rsidRPr="007F05FB">
              <w:rPr>
                <w:sz w:val="20"/>
                <w:szCs w:val="20"/>
              </w:rPr>
              <w:t>4</w:t>
            </w:r>
          </w:p>
        </w:tc>
        <w:tc>
          <w:tcPr>
            <w:tcW w:w="2026" w:type="dxa"/>
            <w:noWrap/>
            <w:hideMark/>
          </w:tcPr>
          <w:p w:rsidR="00961AAD" w:rsidRPr="007F05FB" w:rsidRDefault="00961AAD" w:rsidP="00231A67">
            <w:pPr>
              <w:rPr>
                <w:sz w:val="20"/>
                <w:szCs w:val="20"/>
              </w:rPr>
            </w:pPr>
            <w:r w:rsidRPr="007F05FB">
              <w:rPr>
                <w:sz w:val="20"/>
                <w:szCs w:val="20"/>
              </w:rPr>
              <w:t xml:space="preserve">Malawi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1</w:t>
            </w:r>
          </w:p>
        </w:tc>
        <w:tc>
          <w:tcPr>
            <w:tcW w:w="943" w:type="dxa"/>
            <w:noWrap/>
            <w:vAlign w:val="bottom"/>
            <w:hideMark/>
          </w:tcPr>
          <w:p w:rsidR="00961AAD" w:rsidRPr="007F05FB" w:rsidRDefault="00961AAD" w:rsidP="00231A67">
            <w:pPr>
              <w:rPr>
                <w:sz w:val="20"/>
                <w:szCs w:val="20"/>
              </w:rPr>
            </w:pPr>
            <w:r w:rsidRPr="007F05FB">
              <w:rPr>
                <w:sz w:val="20"/>
                <w:szCs w:val="20"/>
              </w:rPr>
              <w:t>2</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Bolivia </w:t>
            </w:r>
          </w:p>
        </w:tc>
        <w:tc>
          <w:tcPr>
            <w:tcW w:w="961" w:type="dxa"/>
            <w:noWrap/>
            <w:vAlign w:val="bottom"/>
            <w:hideMark/>
          </w:tcPr>
          <w:p w:rsidR="00961AAD" w:rsidRPr="007F05FB" w:rsidRDefault="00961AAD" w:rsidP="00231A67">
            <w:pPr>
              <w:rPr>
                <w:sz w:val="20"/>
                <w:szCs w:val="20"/>
              </w:rPr>
            </w:pPr>
            <w:r w:rsidRPr="007F05FB">
              <w:rPr>
                <w:sz w:val="20"/>
                <w:szCs w:val="20"/>
              </w:rPr>
              <w:t>0</w:t>
            </w:r>
          </w:p>
        </w:tc>
        <w:tc>
          <w:tcPr>
            <w:tcW w:w="1117" w:type="dxa"/>
            <w:noWrap/>
            <w:vAlign w:val="bottom"/>
            <w:hideMark/>
          </w:tcPr>
          <w:p w:rsidR="00961AAD" w:rsidRPr="007F05FB" w:rsidRDefault="00961AAD" w:rsidP="00231A67">
            <w:pPr>
              <w:rPr>
                <w:sz w:val="20"/>
                <w:szCs w:val="20"/>
              </w:rPr>
            </w:pPr>
            <w:r w:rsidRPr="007F05FB">
              <w:rPr>
                <w:sz w:val="20"/>
                <w:szCs w:val="20"/>
              </w:rPr>
              <w:t>1</w:t>
            </w:r>
          </w:p>
        </w:tc>
        <w:tc>
          <w:tcPr>
            <w:tcW w:w="1021" w:type="dxa"/>
            <w:noWrap/>
            <w:vAlign w:val="bottom"/>
            <w:hideMark/>
          </w:tcPr>
          <w:p w:rsidR="00961AAD" w:rsidRPr="007F05FB" w:rsidRDefault="00961AAD" w:rsidP="00231A67">
            <w:pPr>
              <w:rPr>
                <w:sz w:val="20"/>
                <w:szCs w:val="20"/>
              </w:rPr>
            </w:pPr>
            <w:r w:rsidRPr="007F05FB">
              <w:rPr>
                <w:sz w:val="20"/>
                <w:szCs w:val="20"/>
              </w:rPr>
              <w:t>1</w:t>
            </w:r>
          </w:p>
        </w:tc>
        <w:tc>
          <w:tcPr>
            <w:tcW w:w="2026" w:type="dxa"/>
            <w:noWrap/>
            <w:hideMark/>
          </w:tcPr>
          <w:p w:rsidR="00961AAD" w:rsidRPr="007F05FB" w:rsidRDefault="00961AAD" w:rsidP="00231A67">
            <w:pPr>
              <w:rPr>
                <w:sz w:val="20"/>
                <w:szCs w:val="20"/>
              </w:rPr>
            </w:pPr>
            <w:r w:rsidRPr="007F05FB">
              <w:rPr>
                <w:sz w:val="20"/>
                <w:szCs w:val="20"/>
              </w:rPr>
              <w:t xml:space="preserve">Malaysia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943" w:type="dxa"/>
            <w:noWrap/>
            <w:vAlign w:val="bottom"/>
            <w:hideMark/>
          </w:tcPr>
          <w:p w:rsidR="00961AAD" w:rsidRPr="007F05FB" w:rsidRDefault="00961AAD" w:rsidP="00231A67">
            <w:pPr>
              <w:rPr>
                <w:sz w:val="20"/>
                <w:szCs w:val="20"/>
              </w:rPr>
            </w:pPr>
            <w:r w:rsidRPr="007F05FB">
              <w:rPr>
                <w:sz w:val="20"/>
                <w:szCs w:val="20"/>
              </w:rPr>
              <w:t>1</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Botswana </w:t>
            </w:r>
          </w:p>
        </w:tc>
        <w:tc>
          <w:tcPr>
            <w:tcW w:w="961" w:type="dxa"/>
            <w:noWrap/>
            <w:vAlign w:val="bottom"/>
            <w:hideMark/>
          </w:tcPr>
          <w:p w:rsidR="00961AAD" w:rsidRPr="007F05FB" w:rsidRDefault="00961AAD" w:rsidP="00231A67">
            <w:pPr>
              <w:rPr>
                <w:sz w:val="20"/>
                <w:szCs w:val="20"/>
              </w:rPr>
            </w:pPr>
            <w:r w:rsidRPr="007F05FB">
              <w:rPr>
                <w:sz w:val="20"/>
                <w:szCs w:val="20"/>
              </w:rPr>
              <w:t>0</w:t>
            </w:r>
          </w:p>
        </w:tc>
        <w:tc>
          <w:tcPr>
            <w:tcW w:w="1117" w:type="dxa"/>
            <w:noWrap/>
            <w:vAlign w:val="bottom"/>
            <w:hideMark/>
          </w:tcPr>
          <w:p w:rsidR="00961AAD" w:rsidRPr="007F05FB" w:rsidRDefault="00961AAD" w:rsidP="00231A67">
            <w:pPr>
              <w:rPr>
                <w:sz w:val="20"/>
                <w:szCs w:val="20"/>
              </w:rPr>
            </w:pPr>
            <w:r w:rsidRPr="007F05FB">
              <w:rPr>
                <w:sz w:val="20"/>
                <w:szCs w:val="20"/>
              </w:rPr>
              <w:t>1</w:t>
            </w:r>
          </w:p>
        </w:tc>
        <w:tc>
          <w:tcPr>
            <w:tcW w:w="1021" w:type="dxa"/>
            <w:noWrap/>
            <w:vAlign w:val="bottom"/>
            <w:hideMark/>
          </w:tcPr>
          <w:p w:rsidR="00961AAD" w:rsidRPr="007F05FB" w:rsidRDefault="00961AAD" w:rsidP="00231A67">
            <w:pPr>
              <w:rPr>
                <w:sz w:val="20"/>
                <w:szCs w:val="20"/>
              </w:rPr>
            </w:pPr>
            <w:r w:rsidRPr="007F05FB">
              <w:rPr>
                <w:sz w:val="20"/>
                <w:szCs w:val="20"/>
              </w:rPr>
              <w:t>1</w:t>
            </w:r>
          </w:p>
        </w:tc>
        <w:tc>
          <w:tcPr>
            <w:tcW w:w="2026" w:type="dxa"/>
            <w:noWrap/>
            <w:hideMark/>
          </w:tcPr>
          <w:p w:rsidR="00961AAD" w:rsidRPr="007F05FB" w:rsidRDefault="00961AAD" w:rsidP="00231A67">
            <w:pPr>
              <w:rPr>
                <w:sz w:val="20"/>
                <w:szCs w:val="20"/>
              </w:rPr>
            </w:pPr>
            <w:r w:rsidRPr="007F05FB">
              <w:rPr>
                <w:sz w:val="20"/>
                <w:szCs w:val="20"/>
              </w:rPr>
              <w:t xml:space="preserve">Mexico </w:t>
            </w:r>
          </w:p>
        </w:tc>
        <w:tc>
          <w:tcPr>
            <w:tcW w:w="961" w:type="dxa"/>
            <w:noWrap/>
            <w:vAlign w:val="bottom"/>
            <w:hideMark/>
          </w:tcPr>
          <w:p w:rsidR="00961AAD" w:rsidRPr="007F05FB" w:rsidRDefault="00961AAD" w:rsidP="00231A67">
            <w:pPr>
              <w:rPr>
                <w:sz w:val="20"/>
                <w:szCs w:val="20"/>
              </w:rPr>
            </w:pPr>
            <w:r w:rsidRPr="007F05FB">
              <w:rPr>
                <w:sz w:val="20"/>
                <w:szCs w:val="20"/>
              </w:rPr>
              <w:t>9</w:t>
            </w:r>
          </w:p>
        </w:tc>
        <w:tc>
          <w:tcPr>
            <w:tcW w:w="1117" w:type="dxa"/>
            <w:noWrap/>
            <w:vAlign w:val="bottom"/>
            <w:hideMark/>
          </w:tcPr>
          <w:p w:rsidR="00961AAD" w:rsidRPr="007F05FB" w:rsidRDefault="00961AAD" w:rsidP="00231A67">
            <w:pPr>
              <w:rPr>
                <w:sz w:val="20"/>
                <w:szCs w:val="20"/>
              </w:rPr>
            </w:pPr>
            <w:r w:rsidRPr="007F05FB">
              <w:rPr>
                <w:sz w:val="20"/>
                <w:szCs w:val="20"/>
              </w:rPr>
              <w:t>96</w:t>
            </w:r>
          </w:p>
        </w:tc>
        <w:tc>
          <w:tcPr>
            <w:tcW w:w="943" w:type="dxa"/>
            <w:noWrap/>
            <w:vAlign w:val="bottom"/>
            <w:hideMark/>
          </w:tcPr>
          <w:p w:rsidR="00961AAD" w:rsidRPr="007F05FB" w:rsidRDefault="00961AAD" w:rsidP="00231A67">
            <w:pPr>
              <w:rPr>
                <w:sz w:val="20"/>
                <w:szCs w:val="20"/>
              </w:rPr>
            </w:pPr>
            <w:r w:rsidRPr="007F05FB">
              <w:rPr>
                <w:sz w:val="20"/>
                <w:szCs w:val="20"/>
              </w:rPr>
              <w:t>105</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Brazil </w:t>
            </w:r>
          </w:p>
        </w:tc>
        <w:tc>
          <w:tcPr>
            <w:tcW w:w="961" w:type="dxa"/>
            <w:noWrap/>
            <w:vAlign w:val="bottom"/>
            <w:hideMark/>
          </w:tcPr>
          <w:p w:rsidR="00961AAD" w:rsidRPr="007F05FB" w:rsidRDefault="00961AAD" w:rsidP="00231A67">
            <w:pPr>
              <w:rPr>
                <w:sz w:val="20"/>
                <w:szCs w:val="20"/>
              </w:rPr>
            </w:pPr>
            <w:r w:rsidRPr="007F05FB">
              <w:rPr>
                <w:sz w:val="20"/>
                <w:szCs w:val="20"/>
              </w:rPr>
              <w:t>11</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1021" w:type="dxa"/>
            <w:noWrap/>
            <w:vAlign w:val="bottom"/>
            <w:hideMark/>
          </w:tcPr>
          <w:p w:rsidR="00961AAD" w:rsidRPr="007F05FB" w:rsidRDefault="00961AAD" w:rsidP="00231A67">
            <w:pPr>
              <w:rPr>
                <w:sz w:val="20"/>
                <w:szCs w:val="20"/>
              </w:rPr>
            </w:pPr>
            <w:r w:rsidRPr="007F05FB">
              <w:rPr>
                <w:sz w:val="20"/>
                <w:szCs w:val="20"/>
              </w:rPr>
              <w:t>11</w:t>
            </w:r>
          </w:p>
        </w:tc>
        <w:tc>
          <w:tcPr>
            <w:tcW w:w="2026" w:type="dxa"/>
            <w:noWrap/>
            <w:hideMark/>
          </w:tcPr>
          <w:p w:rsidR="00961AAD" w:rsidRPr="007F05FB" w:rsidRDefault="00961AAD" w:rsidP="00231A67">
            <w:pPr>
              <w:rPr>
                <w:sz w:val="20"/>
                <w:szCs w:val="20"/>
              </w:rPr>
            </w:pPr>
            <w:r w:rsidRPr="007F05FB">
              <w:rPr>
                <w:sz w:val="20"/>
                <w:szCs w:val="20"/>
              </w:rPr>
              <w:t xml:space="preserve">Morocco </w:t>
            </w:r>
          </w:p>
        </w:tc>
        <w:tc>
          <w:tcPr>
            <w:tcW w:w="961" w:type="dxa"/>
            <w:noWrap/>
            <w:vAlign w:val="bottom"/>
            <w:hideMark/>
          </w:tcPr>
          <w:p w:rsidR="00961AAD" w:rsidRPr="007F05FB" w:rsidRDefault="00961AAD" w:rsidP="00231A67">
            <w:pPr>
              <w:rPr>
                <w:sz w:val="20"/>
                <w:szCs w:val="20"/>
              </w:rPr>
            </w:pPr>
            <w:r w:rsidRPr="007F05FB">
              <w:rPr>
                <w:sz w:val="20"/>
                <w:szCs w:val="20"/>
              </w:rPr>
              <w:t>0</w:t>
            </w:r>
          </w:p>
        </w:tc>
        <w:tc>
          <w:tcPr>
            <w:tcW w:w="1117" w:type="dxa"/>
            <w:noWrap/>
            <w:vAlign w:val="bottom"/>
            <w:hideMark/>
          </w:tcPr>
          <w:p w:rsidR="00961AAD" w:rsidRPr="007F05FB" w:rsidRDefault="00961AAD" w:rsidP="00231A67">
            <w:pPr>
              <w:rPr>
                <w:sz w:val="20"/>
                <w:szCs w:val="20"/>
              </w:rPr>
            </w:pPr>
            <w:r w:rsidRPr="007F05FB">
              <w:rPr>
                <w:sz w:val="20"/>
                <w:szCs w:val="20"/>
              </w:rPr>
              <w:t>2</w:t>
            </w:r>
          </w:p>
        </w:tc>
        <w:tc>
          <w:tcPr>
            <w:tcW w:w="943" w:type="dxa"/>
            <w:noWrap/>
            <w:vAlign w:val="bottom"/>
            <w:hideMark/>
          </w:tcPr>
          <w:p w:rsidR="00961AAD" w:rsidRPr="007F05FB" w:rsidRDefault="00961AAD" w:rsidP="00231A67">
            <w:pPr>
              <w:rPr>
                <w:sz w:val="20"/>
                <w:szCs w:val="20"/>
              </w:rPr>
            </w:pPr>
            <w:r w:rsidRPr="007F05FB">
              <w:rPr>
                <w:sz w:val="20"/>
                <w:szCs w:val="20"/>
              </w:rPr>
              <w:t>2</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Bulgaria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1021" w:type="dxa"/>
            <w:noWrap/>
            <w:vAlign w:val="bottom"/>
            <w:hideMark/>
          </w:tcPr>
          <w:p w:rsidR="00961AAD" w:rsidRPr="007F05FB" w:rsidRDefault="00961AAD" w:rsidP="00231A67">
            <w:pPr>
              <w:rPr>
                <w:sz w:val="20"/>
                <w:szCs w:val="20"/>
              </w:rPr>
            </w:pPr>
            <w:r w:rsidRPr="007F05FB">
              <w:rPr>
                <w:sz w:val="20"/>
                <w:szCs w:val="20"/>
              </w:rPr>
              <w:t>1</w:t>
            </w:r>
          </w:p>
        </w:tc>
        <w:tc>
          <w:tcPr>
            <w:tcW w:w="2026" w:type="dxa"/>
            <w:noWrap/>
            <w:hideMark/>
          </w:tcPr>
          <w:p w:rsidR="00961AAD" w:rsidRPr="007F05FB" w:rsidRDefault="00961AAD" w:rsidP="00231A67">
            <w:pPr>
              <w:rPr>
                <w:sz w:val="20"/>
                <w:szCs w:val="20"/>
              </w:rPr>
            </w:pPr>
            <w:r w:rsidRPr="007F05FB">
              <w:rPr>
                <w:sz w:val="20"/>
                <w:szCs w:val="20"/>
              </w:rPr>
              <w:t xml:space="preserve">Netherlands </w:t>
            </w:r>
          </w:p>
        </w:tc>
        <w:tc>
          <w:tcPr>
            <w:tcW w:w="961" w:type="dxa"/>
            <w:noWrap/>
            <w:vAlign w:val="bottom"/>
            <w:hideMark/>
          </w:tcPr>
          <w:p w:rsidR="00961AAD" w:rsidRPr="007F05FB" w:rsidRDefault="00961AAD" w:rsidP="00231A67">
            <w:pPr>
              <w:rPr>
                <w:sz w:val="20"/>
                <w:szCs w:val="20"/>
              </w:rPr>
            </w:pPr>
            <w:r w:rsidRPr="007F05FB">
              <w:rPr>
                <w:sz w:val="20"/>
                <w:szCs w:val="20"/>
              </w:rPr>
              <w:t>4</w:t>
            </w:r>
          </w:p>
        </w:tc>
        <w:tc>
          <w:tcPr>
            <w:tcW w:w="1117" w:type="dxa"/>
            <w:noWrap/>
            <w:vAlign w:val="bottom"/>
            <w:hideMark/>
          </w:tcPr>
          <w:p w:rsidR="00961AAD" w:rsidRPr="007F05FB" w:rsidRDefault="00961AAD" w:rsidP="00231A67">
            <w:pPr>
              <w:rPr>
                <w:sz w:val="20"/>
                <w:szCs w:val="20"/>
              </w:rPr>
            </w:pPr>
            <w:r w:rsidRPr="007F05FB">
              <w:rPr>
                <w:sz w:val="20"/>
                <w:szCs w:val="20"/>
              </w:rPr>
              <w:t>5</w:t>
            </w:r>
          </w:p>
        </w:tc>
        <w:tc>
          <w:tcPr>
            <w:tcW w:w="943" w:type="dxa"/>
            <w:noWrap/>
            <w:vAlign w:val="bottom"/>
            <w:hideMark/>
          </w:tcPr>
          <w:p w:rsidR="00961AAD" w:rsidRPr="007F05FB" w:rsidRDefault="00961AAD" w:rsidP="00231A67">
            <w:pPr>
              <w:rPr>
                <w:sz w:val="20"/>
                <w:szCs w:val="20"/>
              </w:rPr>
            </w:pPr>
            <w:r w:rsidRPr="007F05FB">
              <w:rPr>
                <w:sz w:val="20"/>
                <w:szCs w:val="20"/>
              </w:rPr>
              <w:t>9</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Canada </w:t>
            </w:r>
          </w:p>
        </w:tc>
        <w:tc>
          <w:tcPr>
            <w:tcW w:w="961" w:type="dxa"/>
            <w:noWrap/>
            <w:vAlign w:val="bottom"/>
            <w:hideMark/>
          </w:tcPr>
          <w:p w:rsidR="00961AAD" w:rsidRPr="007F05FB" w:rsidRDefault="00961AAD" w:rsidP="00231A67">
            <w:pPr>
              <w:rPr>
                <w:sz w:val="20"/>
                <w:szCs w:val="20"/>
              </w:rPr>
            </w:pPr>
            <w:r w:rsidRPr="007F05FB">
              <w:rPr>
                <w:sz w:val="20"/>
                <w:szCs w:val="20"/>
              </w:rPr>
              <w:t>9</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1021" w:type="dxa"/>
            <w:noWrap/>
            <w:vAlign w:val="bottom"/>
            <w:hideMark/>
          </w:tcPr>
          <w:p w:rsidR="00961AAD" w:rsidRPr="007F05FB" w:rsidRDefault="00961AAD" w:rsidP="00231A67">
            <w:pPr>
              <w:rPr>
                <w:sz w:val="20"/>
                <w:szCs w:val="20"/>
              </w:rPr>
            </w:pPr>
            <w:r w:rsidRPr="007F05FB">
              <w:rPr>
                <w:sz w:val="20"/>
                <w:szCs w:val="20"/>
              </w:rPr>
              <w:t>9</w:t>
            </w:r>
          </w:p>
        </w:tc>
        <w:tc>
          <w:tcPr>
            <w:tcW w:w="2026" w:type="dxa"/>
            <w:noWrap/>
            <w:hideMark/>
          </w:tcPr>
          <w:p w:rsidR="00961AAD" w:rsidRPr="007F05FB" w:rsidRDefault="00961AAD" w:rsidP="00231A67">
            <w:pPr>
              <w:rPr>
                <w:sz w:val="20"/>
                <w:szCs w:val="20"/>
              </w:rPr>
            </w:pPr>
            <w:r w:rsidRPr="007F05FB">
              <w:rPr>
                <w:sz w:val="20"/>
                <w:szCs w:val="20"/>
              </w:rPr>
              <w:t xml:space="preserve">Nigeria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943" w:type="dxa"/>
            <w:noWrap/>
            <w:vAlign w:val="bottom"/>
            <w:hideMark/>
          </w:tcPr>
          <w:p w:rsidR="00961AAD" w:rsidRPr="007F05FB" w:rsidRDefault="00961AAD" w:rsidP="00231A67">
            <w:pPr>
              <w:rPr>
                <w:sz w:val="20"/>
                <w:szCs w:val="20"/>
              </w:rPr>
            </w:pPr>
            <w:r w:rsidRPr="007F05FB">
              <w:rPr>
                <w:sz w:val="20"/>
                <w:szCs w:val="20"/>
              </w:rPr>
              <w:t>1</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Chile </w:t>
            </w:r>
          </w:p>
        </w:tc>
        <w:tc>
          <w:tcPr>
            <w:tcW w:w="961" w:type="dxa"/>
            <w:noWrap/>
            <w:vAlign w:val="bottom"/>
            <w:hideMark/>
          </w:tcPr>
          <w:p w:rsidR="00961AAD" w:rsidRPr="007F05FB" w:rsidRDefault="00961AAD" w:rsidP="00231A67">
            <w:pPr>
              <w:rPr>
                <w:sz w:val="20"/>
                <w:szCs w:val="20"/>
              </w:rPr>
            </w:pPr>
            <w:r w:rsidRPr="007F05FB">
              <w:rPr>
                <w:sz w:val="20"/>
                <w:szCs w:val="20"/>
              </w:rPr>
              <w:t>3</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1021" w:type="dxa"/>
            <w:noWrap/>
            <w:vAlign w:val="bottom"/>
            <w:hideMark/>
          </w:tcPr>
          <w:p w:rsidR="00961AAD" w:rsidRPr="007F05FB" w:rsidRDefault="00961AAD" w:rsidP="00231A67">
            <w:pPr>
              <w:rPr>
                <w:sz w:val="20"/>
                <w:szCs w:val="20"/>
              </w:rPr>
            </w:pPr>
            <w:r w:rsidRPr="007F05FB">
              <w:rPr>
                <w:sz w:val="20"/>
                <w:szCs w:val="20"/>
              </w:rPr>
              <w:t>3</w:t>
            </w:r>
          </w:p>
        </w:tc>
        <w:tc>
          <w:tcPr>
            <w:tcW w:w="2026" w:type="dxa"/>
            <w:noWrap/>
            <w:hideMark/>
          </w:tcPr>
          <w:p w:rsidR="00961AAD" w:rsidRPr="007F05FB" w:rsidRDefault="00961AAD" w:rsidP="00231A67">
            <w:pPr>
              <w:rPr>
                <w:sz w:val="20"/>
                <w:szCs w:val="20"/>
              </w:rPr>
            </w:pPr>
            <w:r w:rsidRPr="007F05FB">
              <w:rPr>
                <w:sz w:val="20"/>
                <w:szCs w:val="20"/>
              </w:rPr>
              <w:t xml:space="preserve">Norway </w:t>
            </w:r>
          </w:p>
        </w:tc>
        <w:tc>
          <w:tcPr>
            <w:tcW w:w="961" w:type="dxa"/>
            <w:noWrap/>
            <w:vAlign w:val="bottom"/>
            <w:hideMark/>
          </w:tcPr>
          <w:p w:rsidR="00961AAD" w:rsidRPr="007F05FB" w:rsidRDefault="00961AAD" w:rsidP="00231A67">
            <w:pPr>
              <w:rPr>
                <w:sz w:val="20"/>
                <w:szCs w:val="20"/>
              </w:rPr>
            </w:pPr>
            <w:r w:rsidRPr="007F05FB">
              <w:rPr>
                <w:sz w:val="20"/>
                <w:szCs w:val="20"/>
              </w:rPr>
              <w:t>2</w:t>
            </w:r>
          </w:p>
        </w:tc>
        <w:tc>
          <w:tcPr>
            <w:tcW w:w="1117" w:type="dxa"/>
            <w:noWrap/>
            <w:vAlign w:val="bottom"/>
            <w:hideMark/>
          </w:tcPr>
          <w:p w:rsidR="00961AAD" w:rsidRPr="007F05FB" w:rsidRDefault="00961AAD" w:rsidP="00231A67">
            <w:pPr>
              <w:rPr>
                <w:sz w:val="20"/>
                <w:szCs w:val="20"/>
              </w:rPr>
            </w:pPr>
            <w:r w:rsidRPr="007F05FB">
              <w:rPr>
                <w:sz w:val="20"/>
                <w:szCs w:val="20"/>
              </w:rPr>
              <w:t>6</w:t>
            </w:r>
          </w:p>
        </w:tc>
        <w:tc>
          <w:tcPr>
            <w:tcW w:w="943" w:type="dxa"/>
            <w:noWrap/>
            <w:vAlign w:val="bottom"/>
            <w:hideMark/>
          </w:tcPr>
          <w:p w:rsidR="00961AAD" w:rsidRPr="007F05FB" w:rsidRDefault="00961AAD" w:rsidP="00231A67">
            <w:pPr>
              <w:rPr>
                <w:sz w:val="20"/>
                <w:szCs w:val="20"/>
              </w:rPr>
            </w:pPr>
            <w:r w:rsidRPr="007F05FB">
              <w:rPr>
                <w:sz w:val="20"/>
                <w:szCs w:val="20"/>
              </w:rPr>
              <w:t>8</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China </w:t>
            </w:r>
          </w:p>
        </w:tc>
        <w:tc>
          <w:tcPr>
            <w:tcW w:w="961" w:type="dxa"/>
            <w:noWrap/>
            <w:vAlign w:val="bottom"/>
            <w:hideMark/>
          </w:tcPr>
          <w:p w:rsidR="00961AAD" w:rsidRPr="007F05FB" w:rsidRDefault="00961AAD" w:rsidP="00231A67">
            <w:pPr>
              <w:rPr>
                <w:sz w:val="20"/>
                <w:szCs w:val="20"/>
              </w:rPr>
            </w:pPr>
            <w:r w:rsidRPr="007F05FB">
              <w:rPr>
                <w:sz w:val="20"/>
                <w:szCs w:val="20"/>
              </w:rPr>
              <w:t>18</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1021" w:type="dxa"/>
            <w:noWrap/>
            <w:vAlign w:val="bottom"/>
            <w:hideMark/>
          </w:tcPr>
          <w:p w:rsidR="00961AAD" w:rsidRPr="007F05FB" w:rsidRDefault="00961AAD" w:rsidP="00231A67">
            <w:pPr>
              <w:rPr>
                <w:sz w:val="20"/>
                <w:szCs w:val="20"/>
              </w:rPr>
            </w:pPr>
            <w:r w:rsidRPr="007F05FB">
              <w:rPr>
                <w:sz w:val="20"/>
                <w:szCs w:val="20"/>
              </w:rPr>
              <w:t>18</w:t>
            </w:r>
          </w:p>
        </w:tc>
        <w:tc>
          <w:tcPr>
            <w:tcW w:w="2026" w:type="dxa"/>
            <w:noWrap/>
            <w:hideMark/>
          </w:tcPr>
          <w:p w:rsidR="00961AAD" w:rsidRPr="007F05FB" w:rsidRDefault="00961AAD" w:rsidP="00231A67">
            <w:pPr>
              <w:rPr>
                <w:sz w:val="20"/>
                <w:szCs w:val="20"/>
              </w:rPr>
            </w:pPr>
            <w:r w:rsidRPr="007F05FB">
              <w:rPr>
                <w:sz w:val="20"/>
                <w:szCs w:val="20"/>
              </w:rPr>
              <w:t xml:space="preserve">Pakistan </w:t>
            </w:r>
          </w:p>
        </w:tc>
        <w:tc>
          <w:tcPr>
            <w:tcW w:w="961" w:type="dxa"/>
            <w:noWrap/>
            <w:vAlign w:val="bottom"/>
            <w:hideMark/>
          </w:tcPr>
          <w:p w:rsidR="00961AAD" w:rsidRPr="007F05FB" w:rsidRDefault="00961AAD" w:rsidP="00231A67">
            <w:pPr>
              <w:rPr>
                <w:sz w:val="20"/>
                <w:szCs w:val="20"/>
              </w:rPr>
            </w:pPr>
            <w:r w:rsidRPr="007F05FB">
              <w:rPr>
                <w:sz w:val="20"/>
                <w:szCs w:val="20"/>
              </w:rPr>
              <w:t>2</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943" w:type="dxa"/>
            <w:noWrap/>
            <w:vAlign w:val="bottom"/>
            <w:hideMark/>
          </w:tcPr>
          <w:p w:rsidR="00961AAD" w:rsidRPr="007F05FB" w:rsidRDefault="00961AAD" w:rsidP="00231A67">
            <w:pPr>
              <w:rPr>
                <w:sz w:val="20"/>
                <w:szCs w:val="20"/>
              </w:rPr>
            </w:pPr>
            <w:r w:rsidRPr="007F05FB">
              <w:rPr>
                <w:sz w:val="20"/>
                <w:szCs w:val="20"/>
              </w:rPr>
              <w:t>2</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Colombia </w:t>
            </w:r>
          </w:p>
        </w:tc>
        <w:tc>
          <w:tcPr>
            <w:tcW w:w="961" w:type="dxa"/>
            <w:noWrap/>
            <w:vAlign w:val="bottom"/>
            <w:hideMark/>
          </w:tcPr>
          <w:p w:rsidR="00961AAD" w:rsidRPr="007F05FB" w:rsidRDefault="00961AAD" w:rsidP="00231A67">
            <w:pPr>
              <w:rPr>
                <w:sz w:val="20"/>
                <w:szCs w:val="20"/>
              </w:rPr>
            </w:pPr>
            <w:r w:rsidRPr="007F05FB">
              <w:rPr>
                <w:sz w:val="20"/>
                <w:szCs w:val="20"/>
              </w:rPr>
              <w:t>5</w:t>
            </w:r>
          </w:p>
        </w:tc>
        <w:tc>
          <w:tcPr>
            <w:tcW w:w="1117" w:type="dxa"/>
            <w:noWrap/>
            <w:vAlign w:val="bottom"/>
            <w:hideMark/>
          </w:tcPr>
          <w:p w:rsidR="00961AAD" w:rsidRPr="007F05FB" w:rsidRDefault="00961AAD" w:rsidP="00231A67">
            <w:pPr>
              <w:rPr>
                <w:sz w:val="20"/>
                <w:szCs w:val="20"/>
              </w:rPr>
            </w:pPr>
            <w:r w:rsidRPr="007F05FB">
              <w:rPr>
                <w:sz w:val="20"/>
                <w:szCs w:val="20"/>
              </w:rPr>
              <w:t>8</w:t>
            </w:r>
          </w:p>
        </w:tc>
        <w:tc>
          <w:tcPr>
            <w:tcW w:w="1021" w:type="dxa"/>
            <w:noWrap/>
            <w:vAlign w:val="bottom"/>
            <w:hideMark/>
          </w:tcPr>
          <w:p w:rsidR="00961AAD" w:rsidRPr="007F05FB" w:rsidRDefault="00961AAD" w:rsidP="00231A67">
            <w:pPr>
              <w:rPr>
                <w:sz w:val="20"/>
                <w:szCs w:val="20"/>
              </w:rPr>
            </w:pPr>
            <w:r w:rsidRPr="007F05FB">
              <w:rPr>
                <w:sz w:val="20"/>
                <w:szCs w:val="20"/>
              </w:rPr>
              <w:t>13</w:t>
            </w:r>
          </w:p>
        </w:tc>
        <w:tc>
          <w:tcPr>
            <w:tcW w:w="2026" w:type="dxa"/>
            <w:noWrap/>
            <w:hideMark/>
          </w:tcPr>
          <w:p w:rsidR="00961AAD" w:rsidRPr="007F05FB" w:rsidRDefault="00961AAD" w:rsidP="00231A67">
            <w:pPr>
              <w:rPr>
                <w:sz w:val="20"/>
                <w:szCs w:val="20"/>
              </w:rPr>
            </w:pPr>
            <w:r w:rsidRPr="007F05FB">
              <w:rPr>
                <w:sz w:val="20"/>
                <w:szCs w:val="20"/>
              </w:rPr>
              <w:t xml:space="preserve">Panama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1</w:t>
            </w:r>
          </w:p>
        </w:tc>
        <w:tc>
          <w:tcPr>
            <w:tcW w:w="943" w:type="dxa"/>
            <w:noWrap/>
            <w:vAlign w:val="bottom"/>
            <w:hideMark/>
          </w:tcPr>
          <w:p w:rsidR="00961AAD" w:rsidRPr="007F05FB" w:rsidRDefault="00961AAD" w:rsidP="00231A67">
            <w:pPr>
              <w:rPr>
                <w:sz w:val="20"/>
                <w:szCs w:val="20"/>
              </w:rPr>
            </w:pPr>
            <w:r w:rsidRPr="007F05FB">
              <w:rPr>
                <w:sz w:val="20"/>
                <w:szCs w:val="20"/>
              </w:rPr>
              <w:t>2</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Costa Rica </w:t>
            </w:r>
          </w:p>
        </w:tc>
        <w:tc>
          <w:tcPr>
            <w:tcW w:w="961" w:type="dxa"/>
            <w:noWrap/>
            <w:vAlign w:val="bottom"/>
            <w:hideMark/>
          </w:tcPr>
          <w:p w:rsidR="00961AAD" w:rsidRPr="007F05FB" w:rsidRDefault="00961AAD" w:rsidP="00231A67">
            <w:pPr>
              <w:rPr>
                <w:sz w:val="20"/>
                <w:szCs w:val="20"/>
              </w:rPr>
            </w:pPr>
            <w:r w:rsidRPr="007F05FB">
              <w:rPr>
                <w:sz w:val="20"/>
                <w:szCs w:val="20"/>
              </w:rPr>
              <w:t>0</w:t>
            </w:r>
          </w:p>
        </w:tc>
        <w:tc>
          <w:tcPr>
            <w:tcW w:w="1117" w:type="dxa"/>
            <w:noWrap/>
            <w:vAlign w:val="bottom"/>
            <w:hideMark/>
          </w:tcPr>
          <w:p w:rsidR="00961AAD" w:rsidRPr="007F05FB" w:rsidRDefault="00961AAD" w:rsidP="00231A67">
            <w:pPr>
              <w:rPr>
                <w:sz w:val="20"/>
                <w:szCs w:val="20"/>
              </w:rPr>
            </w:pPr>
            <w:r w:rsidRPr="007F05FB">
              <w:rPr>
                <w:sz w:val="20"/>
                <w:szCs w:val="20"/>
              </w:rPr>
              <w:t>3</w:t>
            </w:r>
          </w:p>
        </w:tc>
        <w:tc>
          <w:tcPr>
            <w:tcW w:w="1021" w:type="dxa"/>
            <w:noWrap/>
            <w:vAlign w:val="bottom"/>
            <w:hideMark/>
          </w:tcPr>
          <w:p w:rsidR="00961AAD" w:rsidRPr="007F05FB" w:rsidRDefault="00961AAD" w:rsidP="00231A67">
            <w:pPr>
              <w:rPr>
                <w:sz w:val="20"/>
                <w:szCs w:val="20"/>
              </w:rPr>
            </w:pPr>
            <w:r w:rsidRPr="007F05FB">
              <w:rPr>
                <w:sz w:val="20"/>
                <w:szCs w:val="20"/>
              </w:rPr>
              <w:t>3</w:t>
            </w:r>
          </w:p>
        </w:tc>
        <w:tc>
          <w:tcPr>
            <w:tcW w:w="2026" w:type="dxa"/>
            <w:noWrap/>
            <w:hideMark/>
          </w:tcPr>
          <w:p w:rsidR="00961AAD" w:rsidRPr="007F05FB" w:rsidRDefault="00961AAD" w:rsidP="00231A67">
            <w:pPr>
              <w:rPr>
                <w:sz w:val="20"/>
                <w:szCs w:val="20"/>
              </w:rPr>
            </w:pPr>
            <w:r w:rsidRPr="007F05FB">
              <w:rPr>
                <w:sz w:val="20"/>
                <w:szCs w:val="20"/>
              </w:rPr>
              <w:t xml:space="preserve">Peru </w:t>
            </w:r>
          </w:p>
        </w:tc>
        <w:tc>
          <w:tcPr>
            <w:tcW w:w="961" w:type="dxa"/>
            <w:noWrap/>
            <w:vAlign w:val="bottom"/>
            <w:hideMark/>
          </w:tcPr>
          <w:p w:rsidR="00961AAD" w:rsidRPr="007F05FB" w:rsidRDefault="00961AAD" w:rsidP="00231A67">
            <w:pPr>
              <w:rPr>
                <w:sz w:val="20"/>
                <w:szCs w:val="20"/>
              </w:rPr>
            </w:pPr>
            <w:r w:rsidRPr="007F05FB">
              <w:rPr>
                <w:sz w:val="20"/>
                <w:szCs w:val="20"/>
              </w:rPr>
              <w:t>2</w:t>
            </w:r>
          </w:p>
        </w:tc>
        <w:tc>
          <w:tcPr>
            <w:tcW w:w="1117" w:type="dxa"/>
            <w:noWrap/>
            <w:vAlign w:val="bottom"/>
            <w:hideMark/>
          </w:tcPr>
          <w:p w:rsidR="00961AAD" w:rsidRPr="007F05FB" w:rsidRDefault="00961AAD" w:rsidP="00231A67">
            <w:pPr>
              <w:rPr>
                <w:sz w:val="20"/>
                <w:szCs w:val="20"/>
              </w:rPr>
            </w:pPr>
            <w:r w:rsidRPr="007F05FB">
              <w:rPr>
                <w:sz w:val="20"/>
                <w:szCs w:val="20"/>
              </w:rPr>
              <w:t>2</w:t>
            </w:r>
          </w:p>
        </w:tc>
        <w:tc>
          <w:tcPr>
            <w:tcW w:w="943" w:type="dxa"/>
            <w:noWrap/>
            <w:vAlign w:val="bottom"/>
            <w:hideMark/>
          </w:tcPr>
          <w:p w:rsidR="00961AAD" w:rsidRPr="007F05FB" w:rsidRDefault="00961AAD" w:rsidP="00231A67">
            <w:pPr>
              <w:rPr>
                <w:sz w:val="20"/>
                <w:szCs w:val="20"/>
              </w:rPr>
            </w:pPr>
            <w:r w:rsidRPr="007F05FB">
              <w:rPr>
                <w:sz w:val="20"/>
                <w:szCs w:val="20"/>
              </w:rPr>
              <w:t>4</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Cote D'Ivoire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3</w:t>
            </w:r>
          </w:p>
        </w:tc>
        <w:tc>
          <w:tcPr>
            <w:tcW w:w="1021" w:type="dxa"/>
            <w:noWrap/>
            <w:vAlign w:val="bottom"/>
            <w:hideMark/>
          </w:tcPr>
          <w:p w:rsidR="00961AAD" w:rsidRPr="007F05FB" w:rsidRDefault="00961AAD" w:rsidP="00231A67">
            <w:pPr>
              <w:rPr>
                <w:sz w:val="20"/>
                <w:szCs w:val="20"/>
              </w:rPr>
            </w:pPr>
            <w:r w:rsidRPr="007F05FB">
              <w:rPr>
                <w:sz w:val="20"/>
                <w:szCs w:val="20"/>
              </w:rPr>
              <w:t>4</w:t>
            </w:r>
          </w:p>
        </w:tc>
        <w:tc>
          <w:tcPr>
            <w:tcW w:w="2026" w:type="dxa"/>
            <w:noWrap/>
            <w:hideMark/>
          </w:tcPr>
          <w:p w:rsidR="00961AAD" w:rsidRPr="007F05FB" w:rsidRDefault="00961AAD" w:rsidP="00231A67">
            <w:pPr>
              <w:rPr>
                <w:sz w:val="20"/>
                <w:szCs w:val="20"/>
              </w:rPr>
            </w:pPr>
            <w:r w:rsidRPr="007F05FB">
              <w:rPr>
                <w:sz w:val="20"/>
                <w:szCs w:val="20"/>
              </w:rPr>
              <w:t xml:space="preserve">Philippines </w:t>
            </w:r>
          </w:p>
        </w:tc>
        <w:tc>
          <w:tcPr>
            <w:tcW w:w="961" w:type="dxa"/>
            <w:noWrap/>
            <w:vAlign w:val="bottom"/>
            <w:hideMark/>
          </w:tcPr>
          <w:p w:rsidR="00961AAD" w:rsidRPr="007F05FB" w:rsidRDefault="00961AAD" w:rsidP="00231A67">
            <w:pPr>
              <w:rPr>
                <w:sz w:val="20"/>
                <w:szCs w:val="20"/>
              </w:rPr>
            </w:pPr>
            <w:r w:rsidRPr="007F05FB">
              <w:rPr>
                <w:sz w:val="20"/>
                <w:szCs w:val="20"/>
              </w:rPr>
              <w:t>3</w:t>
            </w:r>
          </w:p>
        </w:tc>
        <w:tc>
          <w:tcPr>
            <w:tcW w:w="1117" w:type="dxa"/>
            <w:noWrap/>
            <w:vAlign w:val="bottom"/>
            <w:hideMark/>
          </w:tcPr>
          <w:p w:rsidR="00961AAD" w:rsidRPr="007F05FB" w:rsidRDefault="00961AAD" w:rsidP="00231A67">
            <w:pPr>
              <w:rPr>
                <w:sz w:val="20"/>
                <w:szCs w:val="20"/>
              </w:rPr>
            </w:pPr>
            <w:r w:rsidRPr="007F05FB">
              <w:rPr>
                <w:sz w:val="20"/>
                <w:szCs w:val="20"/>
              </w:rPr>
              <w:t>2</w:t>
            </w:r>
          </w:p>
        </w:tc>
        <w:tc>
          <w:tcPr>
            <w:tcW w:w="943" w:type="dxa"/>
            <w:noWrap/>
            <w:vAlign w:val="bottom"/>
            <w:hideMark/>
          </w:tcPr>
          <w:p w:rsidR="00961AAD" w:rsidRPr="007F05FB" w:rsidRDefault="00961AAD" w:rsidP="00231A67">
            <w:pPr>
              <w:rPr>
                <w:sz w:val="20"/>
                <w:szCs w:val="20"/>
              </w:rPr>
            </w:pPr>
            <w:r w:rsidRPr="007F05FB">
              <w:rPr>
                <w:sz w:val="20"/>
                <w:szCs w:val="20"/>
              </w:rPr>
              <w:t>5</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Croatia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1</w:t>
            </w:r>
          </w:p>
        </w:tc>
        <w:tc>
          <w:tcPr>
            <w:tcW w:w="1021" w:type="dxa"/>
            <w:noWrap/>
            <w:vAlign w:val="bottom"/>
            <w:hideMark/>
          </w:tcPr>
          <w:p w:rsidR="00961AAD" w:rsidRPr="007F05FB" w:rsidRDefault="00961AAD" w:rsidP="00231A67">
            <w:pPr>
              <w:rPr>
                <w:sz w:val="20"/>
                <w:szCs w:val="20"/>
              </w:rPr>
            </w:pPr>
            <w:r w:rsidRPr="007F05FB">
              <w:rPr>
                <w:sz w:val="20"/>
                <w:szCs w:val="20"/>
              </w:rPr>
              <w:t>2</w:t>
            </w:r>
          </w:p>
        </w:tc>
        <w:tc>
          <w:tcPr>
            <w:tcW w:w="2026" w:type="dxa"/>
            <w:noWrap/>
            <w:hideMark/>
          </w:tcPr>
          <w:p w:rsidR="00961AAD" w:rsidRPr="007F05FB" w:rsidRDefault="00961AAD" w:rsidP="00231A67">
            <w:pPr>
              <w:rPr>
                <w:sz w:val="20"/>
                <w:szCs w:val="20"/>
              </w:rPr>
            </w:pPr>
            <w:r w:rsidRPr="007F05FB">
              <w:rPr>
                <w:sz w:val="20"/>
                <w:szCs w:val="20"/>
              </w:rPr>
              <w:t xml:space="preserve">Poland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1</w:t>
            </w:r>
          </w:p>
        </w:tc>
        <w:tc>
          <w:tcPr>
            <w:tcW w:w="943" w:type="dxa"/>
            <w:noWrap/>
            <w:vAlign w:val="bottom"/>
            <w:hideMark/>
          </w:tcPr>
          <w:p w:rsidR="00961AAD" w:rsidRPr="007F05FB" w:rsidRDefault="00961AAD" w:rsidP="00231A67">
            <w:pPr>
              <w:rPr>
                <w:sz w:val="20"/>
                <w:szCs w:val="20"/>
              </w:rPr>
            </w:pPr>
            <w:r w:rsidRPr="007F05FB">
              <w:rPr>
                <w:sz w:val="20"/>
                <w:szCs w:val="20"/>
              </w:rPr>
              <w:t>2</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Cyprus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1021" w:type="dxa"/>
            <w:noWrap/>
            <w:vAlign w:val="bottom"/>
            <w:hideMark/>
          </w:tcPr>
          <w:p w:rsidR="00961AAD" w:rsidRPr="007F05FB" w:rsidRDefault="00961AAD" w:rsidP="00231A67">
            <w:pPr>
              <w:rPr>
                <w:sz w:val="20"/>
                <w:szCs w:val="20"/>
              </w:rPr>
            </w:pPr>
            <w:r w:rsidRPr="007F05FB">
              <w:rPr>
                <w:sz w:val="20"/>
                <w:szCs w:val="20"/>
              </w:rPr>
              <w:t>1</w:t>
            </w:r>
          </w:p>
        </w:tc>
        <w:tc>
          <w:tcPr>
            <w:tcW w:w="2026" w:type="dxa"/>
            <w:noWrap/>
            <w:hideMark/>
          </w:tcPr>
          <w:p w:rsidR="00961AAD" w:rsidRPr="007F05FB" w:rsidRDefault="00961AAD" w:rsidP="00231A67">
            <w:pPr>
              <w:rPr>
                <w:sz w:val="20"/>
                <w:szCs w:val="20"/>
              </w:rPr>
            </w:pPr>
            <w:r w:rsidRPr="007F05FB">
              <w:rPr>
                <w:sz w:val="20"/>
                <w:szCs w:val="20"/>
              </w:rPr>
              <w:t xml:space="preserve">Portugal </w:t>
            </w:r>
          </w:p>
        </w:tc>
        <w:tc>
          <w:tcPr>
            <w:tcW w:w="961" w:type="dxa"/>
            <w:noWrap/>
            <w:vAlign w:val="bottom"/>
            <w:hideMark/>
          </w:tcPr>
          <w:p w:rsidR="00961AAD" w:rsidRPr="007F05FB" w:rsidRDefault="00961AAD" w:rsidP="00231A67">
            <w:pPr>
              <w:rPr>
                <w:sz w:val="20"/>
                <w:szCs w:val="20"/>
              </w:rPr>
            </w:pPr>
            <w:r w:rsidRPr="007F05FB">
              <w:rPr>
                <w:sz w:val="20"/>
                <w:szCs w:val="20"/>
              </w:rPr>
              <w:t>2</w:t>
            </w:r>
          </w:p>
        </w:tc>
        <w:tc>
          <w:tcPr>
            <w:tcW w:w="1117" w:type="dxa"/>
            <w:noWrap/>
            <w:vAlign w:val="bottom"/>
            <w:hideMark/>
          </w:tcPr>
          <w:p w:rsidR="00961AAD" w:rsidRPr="007F05FB" w:rsidRDefault="00961AAD" w:rsidP="00231A67">
            <w:pPr>
              <w:rPr>
                <w:sz w:val="20"/>
                <w:szCs w:val="20"/>
              </w:rPr>
            </w:pPr>
            <w:r w:rsidRPr="007F05FB">
              <w:rPr>
                <w:sz w:val="20"/>
                <w:szCs w:val="20"/>
              </w:rPr>
              <w:t>19</w:t>
            </w:r>
          </w:p>
        </w:tc>
        <w:tc>
          <w:tcPr>
            <w:tcW w:w="943" w:type="dxa"/>
            <w:noWrap/>
            <w:vAlign w:val="bottom"/>
            <w:hideMark/>
          </w:tcPr>
          <w:p w:rsidR="00961AAD" w:rsidRPr="007F05FB" w:rsidRDefault="00961AAD" w:rsidP="00231A67">
            <w:pPr>
              <w:rPr>
                <w:sz w:val="20"/>
                <w:szCs w:val="20"/>
              </w:rPr>
            </w:pPr>
            <w:r w:rsidRPr="007F05FB">
              <w:rPr>
                <w:sz w:val="20"/>
                <w:szCs w:val="20"/>
              </w:rPr>
              <w:t>21</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Czech Republic </w:t>
            </w:r>
          </w:p>
        </w:tc>
        <w:tc>
          <w:tcPr>
            <w:tcW w:w="961" w:type="dxa"/>
            <w:noWrap/>
            <w:vAlign w:val="bottom"/>
            <w:hideMark/>
          </w:tcPr>
          <w:p w:rsidR="00961AAD" w:rsidRPr="007F05FB" w:rsidRDefault="00961AAD" w:rsidP="00231A67">
            <w:pPr>
              <w:rPr>
                <w:sz w:val="20"/>
                <w:szCs w:val="20"/>
              </w:rPr>
            </w:pPr>
            <w:r w:rsidRPr="007F05FB">
              <w:rPr>
                <w:sz w:val="20"/>
                <w:szCs w:val="20"/>
              </w:rPr>
              <w:t>3</w:t>
            </w:r>
          </w:p>
        </w:tc>
        <w:tc>
          <w:tcPr>
            <w:tcW w:w="1117" w:type="dxa"/>
            <w:noWrap/>
            <w:vAlign w:val="bottom"/>
            <w:hideMark/>
          </w:tcPr>
          <w:p w:rsidR="00961AAD" w:rsidRPr="007F05FB" w:rsidRDefault="00961AAD" w:rsidP="00231A67">
            <w:pPr>
              <w:rPr>
                <w:sz w:val="20"/>
                <w:szCs w:val="20"/>
              </w:rPr>
            </w:pPr>
            <w:r w:rsidRPr="007F05FB">
              <w:rPr>
                <w:sz w:val="20"/>
                <w:szCs w:val="20"/>
              </w:rPr>
              <w:t>1</w:t>
            </w:r>
          </w:p>
        </w:tc>
        <w:tc>
          <w:tcPr>
            <w:tcW w:w="1021" w:type="dxa"/>
            <w:noWrap/>
            <w:vAlign w:val="bottom"/>
            <w:hideMark/>
          </w:tcPr>
          <w:p w:rsidR="00961AAD" w:rsidRPr="007F05FB" w:rsidRDefault="00961AAD" w:rsidP="00231A67">
            <w:pPr>
              <w:rPr>
                <w:sz w:val="20"/>
                <w:szCs w:val="20"/>
              </w:rPr>
            </w:pPr>
            <w:r w:rsidRPr="007F05FB">
              <w:rPr>
                <w:sz w:val="20"/>
                <w:szCs w:val="20"/>
              </w:rPr>
              <w:t>4</w:t>
            </w:r>
          </w:p>
        </w:tc>
        <w:tc>
          <w:tcPr>
            <w:tcW w:w="2026" w:type="dxa"/>
            <w:noWrap/>
            <w:hideMark/>
          </w:tcPr>
          <w:p w:rsidR="00961AAD" w:rsidRPr="007F05FB" w:rsidRDefault="00961AAD" w:rsidP="00231A67">
            <w:pPr>
              <w:rPr>
                <w:sz w:val="20"/>
                <w:szCs w:val="20"/>
              </w:rPr>
            </w:pPr>
            <w:r w:rsidRPr="007F05FB">
              <w:rPr>
                <w:sz w:val="20"/>
                <w:szCs w:val="20"/>
              </w:rPr>
              <w:t xml:space="preserve">Romania </w:t>
            </w:r>
          </w:p>
        </w:tc>
        <w:tc>
          <w:tcPr>
            <w:tcW w:w="961" w:type="dxa"/>
            <w:noWrap/>
            <w:vAlign w:val="bottom"/>
            <w:hideMark/>
          </w:tcPr>
          <w:p w:rsidR="00961AAD" w:rsidRPr="007F05FB" w:rsidRDefault="00961AAD" w:rsidP="00231A67">
            <w:pPr>
              <w:rPr>
                <w:sz w:val="20"/>
                <w:szCs w:val="20"/>
              </w:rPr>
            </w:pPr>
            <w:r w:rsidRPr="007F05FB">
              <w:rPr>
                <w:sz w:val="20"/>
                <w:szCs w:val="20"/>
              </w:rPr>
              <w:t>10</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943" w:type="dxa"/>
            <w:noWrap/>
            <w:vAlign w:val="bottom"/>
            <w:hideMark/>
          </w:tcPr>
          <w:p w:rsidR="00961AAD" w:rsidRPr="007F05FB" w:rsidRDefault="00961AAD" w:rsidP="00231A67">
            <w:pPr>
              <w:rPr>
                <w:sz w:val="20"/>
                <w:szCs w:val="20"/>
              </w:rPr>
            </w:pPr>
            <w:r w:rsidRPr="007F05FB">
              <w:rPr>
                <w:sz w:val="20"/>
                <w:szCs w:val="20"/>
              </w:rPr>
              <w:t>10</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Denmark </w:t>
            </w:r>
          </w:p>
        </w:tc>
        <w:tc>
          <w:tcPr>
            <w:tcW w:w="961" w:type="dxa"/>
            <w:noWrap/>
            <w:vAlign w:val="bottom"/>
            <w:hideMark/>
          </w:tcPr>
          <w:p w:rsidR="00961AAD" w:rsidRPr="007F05FB" w:rsidRDefault="00961AAD" w:rsidP="00231A67">
            <w:pPr>
              <w:rPr>
                <w:sz w:val="20"/>
                <w:szCs w:val="20"/>
              </w:rPr>
            </w:pPr>
            <w:r w:rsidRPr="007F05FB">
              <w:rPr>
                <w:sz w:val="20"/>
                <w:szCs w:val="20"/>
              </w:rPr>
              <w:t>2</w:t>
            </w:r>
          </w:p>
        </w:tc>
        <w:tc>
          <w:tcPr>
            <w:tcW w:w="1117" w:type="dxa"/>
            <w:noWrap/>
            <w:vAlign w:val="bottom"/>
            <w:hideMark/>
          </w:tcPr>
          <w:p w:rsidR="00961AAD" w:rsidRPr="007F05FB" w:rsidRDefault="00961AAD" w:rsidP="00231A67">
            <w:pPr>
              <w:rPr>
                <w:sz w:val="20"/>
                <w:szCs w:val="20"/>
              </w:rPr>
            </w:pPr>
            <w:r w:rsidRPr="007F05FB">
              <w:rPr>
                <w:sz w:val="20"/>
                <w:szCs w:val="20"/>
              </w:rPr>
              <w:t>4</w:t>
            </w:r>
          </w:p>
        </w:tc>
        <w:tc>
          <w:tcPr>
            <w:tcW w:w="1021" w:type="dxa"/>
            <w:noWrap/>
            <w:vAlign w:val="bottom"/>
            <w:hideMark/>
          </w:tcPr>
          <w:p w:rsidR="00961AAD" w:rsidRPr="007F05FB" w:rsidRDefault="00961AAD" w:rsidP="00231A67">
            <w:pPr>
              <w:rPr>
                <w:sz w:val="20"/>
                <w:szCs w:val="20"/>
              </w:rPr>
            </w:pPr>
            <w:r w:rsidRPr="007F05FB">
              <w:rPr>
                <w:sz w:val="20"/>
                <w:szCs w:val="20"/>
              </w:rPr>
              <w:t>6</w:t>
            </w:r>
          </w:p>
        </w:tc>
        <w:tc>
          <w:tcPr>
            <w:tcW w:w="2026" w:type="dxa"/>
            <w:noWrap/>
            <w:hideMark/>
          </w:tcPr>
          <w:p w:rsidR="00961AAD" w:rsidRPr="007F05FB" w:rsidRDefault="00961AAD" w:rsidP="00231A67">
            <w:pPr>
              <w:rPr>
                <w:sz w:val="20"/>
                <w:szCs w:val="20"/>
              </w:rPr>
            </w:pPr>
            <w:r w:rsidRPr="007F05FB">
              <w:rPr>
                <w:sz w:val="20"/>
                <w:szCs w:val="20"/>
              </w:rPr>
              <w:t xml:space="preserve">Russia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943" w:type="dxa"/>
            <w:noWrap/>
            <w:vAlign w:val="bottom"/>
            <w:hideMark/>
          </w:tcPr>
          <w:p w:rsidR="00961AAD" w:rsidRPr="007F05FB" w:rsidRDefault="00961AAD" w:rsidP="00231A67">
            <w:pPr>
              <w:rPr>
                <w:sz w:val="20"/>
                <w:szCs w:val="20"/>
              </w:rPr>
            </w:pPr>
            <w:r w:rsidRPr="007F05FB">
              <w:rPr>
                <w:sz w:val="20"/>
                <w:szCs w:val="20"/>
              </w:rPr>
              <w:t>1</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Ecuador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1021" w:type="dxa"/>
            <w:noWrap/>
            <w:vAlign w:val="bottom"/>
            <w:hideMark/>
          </w:tcPr>
          <w:p w:rsidR="00961AAD" w:rsidRPr="007F05FB" w:rsidRDefault="00961AAD" w:rsidP="00231A67">
            <w:pPr>
              <w:rPr>
                <w:sz w:val="20"/>
                <w:szCs w:val="20"/>
              </w:rPr>
            </w:pPr>
            <w:r w:rsidRPr="007F05FB">
              <w:rPr>
                <w:sz w:val="20"/>
                <w:szCs w:val="20"/>
              </w:rPr>
              <w:t>1</w:t>
            </w:r>
          </w:p>
        </w:tc>
        <w:tc>
          <w:tcPr>
            <w:tcW w:w="2026" w:type="dxa"/>
            <w:noWrap/>
            <w:hideMark/>
          </w:tcPr>
          <w:p w:rsidR="00961AAD" w:rsidRPr="007F05FB" w:rsidRDefault="00961AAD" w:rsidP="00231A67">
            <w:pPr>
              <w:rPr>
                <w:sz w:val="20"/>
                <w:szCs w:val="20"/>
              </w:rPr>
            </w:pPr>
            <w:r w:rsidRPr="007F05FB">
              <w:rPr>
                <w:sz w:val="20"/>
                <w:szCs w:val="20"/>
              </w:rPr>
              <w:t xml:space="preserve">Singapore </w:t>
            </w:r>
          </w:p>
        </w:tc>
        <w:tc>
          <w:tcPr>
            <w:tcW w:w="961" w:type="dxa"/>
            <w:noWrap/>
            <w:vAlign w:val="bottom"/>
            <w:hideMark/>
          </w:tcPr>
          <w:p w:rsidR="00961AAD" w:rsidRPr="007F05FB" w:rsidRDefault="00961AAD" w:rsidP="00231A67">
            <w:pPr>
              <w:rPr>
                <w:sz w:val="20"/>
                <w:szCs w:val="20"/>
              </w:rPr>
            </w:pPr>
            <w:r w:rsidRPr="007F05FB">
              <w:rPr>
                <w:sz w:val="20"/>
                <w:szCs w:val="20"/>
              </w:rPr>
              <w:t>0</w:t>
            </w:r>
          </w:p>
        </w:tc>
        <w:tc>
          <w:tcPr>
            <w:tcW w:w="1117" w:type="dxa"/>
            <w:noWrap/>
            <w:vAlign w:val="bottom"/>
            <w:hideMark/>
          </w:tcPr>
          <w:p w:rsidR="00961AAD" w:rsidRPr="007F05FB" w:rsidRDefault="00961AAD" w:rsidP="00231A67">
            <w:pPr>
              <w:rPr>
                <w:sz w:val="20"/>
                <w:szCs w:val="20"/>
              </w:rPr>
            </w:pPr>
            <w:r w:rsidRPr="007F05FB">
              <w:rPr>
                <w:sz w:val="20"/>
                <w:szCs w:val="20"/>
              </w:rPr>
              <w:t>1</w:t>
            </w:r>
          </w:p>
        </w:tc>
        <w:tc>
          <w:tcPr>
            <w:tcW w:w="943" w:type="dxa"/>
            <w:noWrap/>
            <w:vAlign w:val="bottom"/>
            <w:hideMark/>
          </w:tcPr>
          <w:p w:rsidR="00961AAD" w:rsidRPr="007F05FB" w:rsidRDefault="00961AAD" w:rsidP="00231A67">
            <w:pPr>
              <w:rPr>
                <w:sz w:val="20"/>
                <w:szCs w:val="20"/>
              </w:rPr>
            </w:pPr>
            <w:r w:rsidRPr="007F05FB">
              <w:rPr>
                <w:sz w:val="20"/>
                <w:szCs w:val="20"/>
              </w:rPr>
              <w:t>1</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 Egypt </w:t>
            </w:r>
          </w:p>
        </w:tc>
        <w:tc>
          <w:tcPr>
            <w:tcW w:w="961" w:type="dxa"/>
            <w:noWrap/>
            <w:vAlign w:val="bottom"/>
            <w:hideMark/>
          </w:tcPr>
          <w:p w:rsidR="00961AAD" w:rsidRPr="007F05FB" w:rsidRDefault="00961AAD" w:rsidP="00231A67">
            <w:pPr>
              <w:rPr>
                <w:sz w:val="20"/>
                <w:szCs w:val="20"/>
              </w:rPr>
            </w:pPr>
            <w:r w:rsidRPr="007F05FB">
              <w:rPr>
                <w:sz w:val="20"/>
                <w:szCs w:val="20"/>
              </w:rPr>
              <w:t>2</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1021" w:type="dxa"/>
            <w:noWrap/>
            <w:vAlign w:val="bottom"/>
            <w:hideMark/>
          </w:tcPr>
          <w:p w:rsidR="00961AAD" w:rsidRPr="007F05FB" w:rsidRDefault="00961AAD" w:rsidP="00231A67">
            <w:pPr>
              <w:rPr>
                <w:sz w:val="20"/>
                <w:szCs w:val="20"/>
              </w:rPr>
            </w:pPr>
            <w:r w:rsidRPr="007F05FB">
              <w:rPr>
                <w:sz w:val="20"/>
                <w:szCs w:val="20"/>
              </w:rPr>
              <w:t>2</w:t>
            </w:r>
          </w:p>
        </w:tc>
        <w:tc>
          <w:tcPr>
            <w:tcW w:w="2026" w:type="dxa"/>
            <w:noWrap/>
            <w:hideMark/>
          </w:tcPr>
          <w:p w:rsidR="00961AAD" w:rsidRPr="007F05FB" w:rsidRDefault="00961AAD" w:rsidP="00231A67">
            <w:pPr>
              <w:rPr>
                <w:sz w:val="20"/>
                <w:szCs w:val="20"/>
              </w:rPr>
            </w:pPr>
            <w:r w:rsidRPr="007F05FB">
              <w:rPr>
                <w:sz w:val="20"/>
                <w:szCs w:val="20"/>
              </w:rPr>
              <w:t xml:space="preserve">Solomon Islands </w:t>
            </w:r>
          </w:p>
        </w:tc>
        <w:tc>
          <w:tcPr>
            <w:tcW w:w="961" w:type="dxa"/>
            <w:noWrap/>
            <w:vAlign w:val="bottom"/>
            <w:hideMark/>
          </w:tcPr>
          <w:p w:rsidR="00961AAD" w:rsidRPr="007F05FB" w:rsidRDefault="00961AAD" w:rsidP="00231A67">
            <w:pPr>
              <w:rPr>
                <w:sz w:val="20"/>
                <w:szCs w:val="20"/>
              </w:rPr>
            </w:pPr>
            <w:r w:rsidRPr="007F05FB">
              <w:rPr>
                <w:sz w:val="20"/>
                <w:szCs w:val="20"/>
              </w:rPr>
              <w:t>0</w:t>
            </w:r>
          </w:p>
        </w:tc>
        <w:tc>
          <w:tcPr>
            <w:tcW w:w="1117" w:type="dxa"/>
            <w:noWrap/>
            <w:vAlign w:val="bottom"/>
            <w:hideMark/>
          </w:tcPr>
          <w:p w:rsidR="00961AAD" w:rsidRPr="007F05FB" w:rsidRDefault="00961AAD" w:rsidP="00231A67">
            <w:pPr>
              <w:rPr>
                <w:sz w:val="20"/>
                <w:szCs w:val="20"/>
              </w:rPr>
            </w:pPr>
            <w:r w:rsidRPr="007F05FB">
              <w:rPr>
                <w:sz w:val="20"/>
                <w:szCs w:val="20"/>
              </w:rPr>
              <w:t>7</w:t>
            </w:r>
          </w:p>
        </w:tc>
        <w:tc>
          <w:tcPr>
            <w:tcW w:w="943" w:type="dxa"/>
            <w:noWrap/>
            <w:vAlign w:val="bottom"/>
            <w:hideMark/>
          </w:tcPr>
          <w:p w:rsidR="00961AAD" w:rsidRPr="007F05FB" w:rsidRDefault="00961AAD" w:rsidP="00231A67">
            <w:pPr>
              <w:rPr>
                <w:sz w:val="20"/>
                <w:szCs w:val="20"/>
              </w:rPr>
            </w:pPr>
            <w:r w:rsidRPr="007F05FB">
              <w:rPr>
                <w:sz w:val="20"/>
                <w:szCs w:val="20"/>
              </w:rPr>
              <w:t>7</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Ethiopia </w:t>
            </w:r>
          </w:p>
        </w:tc>
        <w:tc>
          <w:tcPr>
            <w:tcW w:w="961" w:type="dxa"/>
            <w:noWrap/>
            <w:vAlign w:val="bottom"/>
            <w:hideMark/>
          </w:tcPr>
          <w:p w:rsidR="00961AAD" w:rsidRPr="007F05FB" w:rsidRDefault="00961AAD" w:rsidP="00231A67">
            <w:pPr>
              <w:rPr>
                <w:sz w:val="20"/>
                <w:szCs w:val="20"/>
              </w:rPr>
            </w:pPr>
            <w:r w:rsidRPr="007F05FB">
              <w:rPr>
                <w:sz w:val="20"/>
                <w:szCs w:val="20"/>
              </w:rPr>
              <w:t>2</w:t>
            </w:r>
          </w:p>
        </w:tc>
        <w:tc>
          <w:tcPr>
            <w:tcW w:w="1117" w:type="dxa"/>
            <w:noWrap/>
            <w:vAlign w:val="bottom"/>
            <w:hideMark/>
          </w:tcPr>
          <w:p w:rsidR="00961AAD" w:rsidRPr="007F05FB" w:rsidRDefault="00961AAD" w:rsidP="00231A67">
            <w:pPr>
              <w:rPr>
                <w:sz w:val="20"/>
                <w:szCs w:val="20"/>
              </w:rPr>
            </w:pPr>
            <w:r w:rsidRPr="007F05FB">
              <w:rPr>
                <w:sz w:val="20"/>
                <w:szCs w:val="20"/>
              </w:rPr>
              <w:t>2</w:t>
            </w:r>
          </w:p>
        </w:tc>
        <w:tc>
          <w:tcPr>
            <w:tcW w:w="1021" w:type="dxa"/>
            <w:noWrap/>
            <w:vAlign w:val="bottom"/>
            <w:hideMark/>
          </w:tcPr>
          <w:p w:rsidR="00961AAD" w:rsidRPr="007F05FB" w:rsidRDefault="00961AAD" w:rsidP="00231A67">
            <w:pPr>
              <w:rPr>
                <w:sz w:val="20"/>
                <w:szCs w:val="20"/>
              </w:rPr>
            </w:pPr>
            <w:r w:rsidRPr="007F05FB">
              <w:rPr>
                <w:sz w:val="20"/>
                <w:szCs w:val="20"/>
              </w:rPr>
              <w:t>4</w:t>
            </w:r>
          </w:p>
        </w:tc>
        <w:tc>
          <w:tcPr>
            <w:tcW w:w="2026" w:type="dxa"/>
            <w:noWrap/>
            <w:hideMark/>
          </w:tcPr>
          <w:p w:rsidR="00961AAD" w:rsidRPr="007F05FB" w:rsidRDefault="00961AAD" w:rsidP="00231A67">
            <w:pPr>
              <w:rPr>
                <w:sz w:val="20"/>
                <w:szCs w:val="20"/>
              </w:rPr>
            </w:pPr>
            <w:r w:rsidRPr="007F05FB">
              <w:rPr>
                <w:sz w:val="20"/>
                <w:szCs w:val="20"/>
              </w:rPr>
              <w:t xml:space="preserve">South Africa </w:t>
            </w:r>
          </w:p>
        </w:tc>
        <w:tc>
          <w:tcPr>
            <w:tcW w:w="961" w:type="dxa"/>
            <w:noWrap/>
            <w:vAlign w:val="bottom"/>
            <w:hideMark/>
          </w:tcPr>
          <w:p w:rsidR="00961AAD" w:rsidRPr="007F05FB" w:rsidRDefault="00961AAD" w:rsidP="00231A67">
            <w:pPr>
              <w:rPr>
                <w:sz w:val="20"/>
                <w:szCs w:val="20"/>
              </w:rPr>
            </w:pPr>
            <w:r w:rsidRPr="007F05FB">
              <w:rPr>
                <w:sz w:val="20"/>
                <w:szCs w:val="20"/>
              </w:rPr>
              <w:t>6</w:t>
            </w:r>
          </w:p>
        </w:tc>
        <w:tc>
          <w:tcPr>
            <w:tcW w:w="1117" w:type="dxa"/>
            <w:noWrap/>
            <w:vAlign w:val="bottom"/>
            <w:hideMark/>
          </w:tcPr>
          <w:p w:rsidR="00961AAD" w:rsidRPr="007F05FB" w:rsidRDefault="00961AAD" w:rsidP="00231A67">
            <w:pPr>
              <w:rPr>
                <w:sz w:val="20"/>
                <w:szCs w:val="20"/>
              </w:rPr>
            </w:pPr>
            <w:r w:rsidRPr="007F05FB">
              <w:rPr>
                <w:sz w:val="20"/>
                <w:szCs w:val="20"/>
              </w:rPr>
              <w:t>7</w:t>
            </w:r>
          </w:p>
        </w:tc>
        <w:tc>
          <w:tcPr>
            <w:tcW w:w="943" w:type="dxa"/>
            <w:noWrap/>
            <w:vAlign w:val="bottom"/>
            <w:hideMark/>
          </w:tcPr>
          <w:p w:rsidR="00961AAD" w:rsidRPr="007F05FB" w:rsidRDefault="00961AAD" w:rsidP="00231A67">
            <w:pPr>
              <w:rPr>
                <w:sz w:val="20"/>
                <w:szCs w:val="20"/>
              </w:rPr>
            </w:pPr>
            <w:r w:rsidRPr="007F05FB">
              <w:rPr>
                <w:sz w:val="20"/>
                <w:szCs w:val="20"/>
              </w:rPr>
              <w:t>13</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Finland </w:t>
            </w:r>
          </w:p>
        </w:tc>
        <w:tc>
          <w:tcPr>
            <w:tcW w:w="961" w:type="dxa"/>
            <w:noWrap/>
            <w:vAlign w:val="bottom"/>
            <w:hideMark/>
          </w:tcPr>
          <w:p w:rsidR="00961AAD" w:rsidRPr="007F05FB" w:rsidRDefault="00961AAD" w:rsidP="00231A67">
            <w:pPr>
              <w:rPr>
                <w:sz w:val="20"/>
                <w:szCs w:val="20"/>
              </w:rPr>
            </w:pPr>
            <w:r w:rsidRPr="007F05FB">
              <w:rPr>
                <w:sz w:val="20"/>
                <w:szCs w:val="20"/>
              </w:rPr>
              <w:t>2</w:t>
            </w:r>
          </w:p>
        </w:tc>
        <w:tc>
          <w:tcPr>
            <w:tcW w:w="1117" w:type="dxa"/>
            <w:noWrap/>
            <w:vAlign w:val="bottom"/>
            <w:hideMark/>
          </w:tcPr>
          <w:p w:rsidR="00961AAD" w:rsidRPr="007F05FB" w:rsidRDefault="00961AAD" w:rsidP="00231A67">
            <w:pPr>
              <w:rPr>
                <w:sz w:val="20"/>
                <w:szCs w:val="20"/>
              </w:rPr>
            </w:pPr>
            <w:r w:rsidRPr="007F05FB">
              <w:rPr>
                <w:sz w:val="20"/>
                <w:szCs w:val="20"/>
              </w:rPr>
              <w:t>5</w:t>
            </w:r>
          </w:p>
        </w:tc>
        <w:tc>
          <w:tcPr>
            <w:tcW w:w="1021" w:type="dxa"/>
            <w:noWrap/>
            <w:vAlign w:val="bottom"/>
            <w:hideMark/>
          </w:tcPr>
          <w:p w:rsidR="00961AAD" w:rsidRPr="007F05FB" w:rsidRDefault="00961AAD" w:rsidP="00231A67">
            <w:pPr>
              <w:rPr>
                <w:sz w:val="20"/>
                <w:szCs w:val="20"/>
              </w:rPr>
            </w:pPr>
            <w:r w:rsidRPr="007F05FB">
              <w:rPr>
                <w:sz w:val="20"/>
                <w:szCs w:val="20"/>
              </w:rPr>
              <w:t>7</w:t>
            </w:r>
          </w:p>
        </w:tc>
        <w:tc>
          <w:tcPr>
            <w:tcW w:w="2026" w:type="dxa"/>
            <w:noWrap/>
            <w:hideMark/>
          </w:tcPr>
          <w:p w:rsidR="00961AAD" w:rsidRPr="007F05FB" w:rsidRDefault="00961AAD" w:rsidP="00231A67">
            <w:pPr>
              <w:rPr>
                <w:sz w:val="20"/>
                <w:szCs w:val="20"/>
              </w:rPr>
            </w:pPr>
            <w:r w:rsidRPr="007F05FB">
              <w:rPr>
                <w:sz w:val="20"/>
                <w:szCs w:val="20"/>
              </w:rPr>
              <w:t xml:space="preserve">Spain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943" w:type="dxa"/>
            <w:noWrap/>
            <w:vAlign w:val="bottom"/>
            <w:hideMark/>
          </w:tcPr>
          <w:p w:rsidR="00961AAD" w:rsidRPr="007F05FB" w:rsidRDefault="00961AAD" w:rsidP="00231A67">
            <w:pPr>
              <w:rPr>
                <w:sz w:val="20"/>
                <w:szCs w:val="20"/>
              </w:rPr>
            </w:pPr>
            <w:r w:rsidRPr="007F05FB">
              <w:rPr>
                <w:sz w:val="20"/>
                <w:szCs w:val="20"/>
              </w:rPr>
              <w:t>1</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France </w:t>
            </w:r>
          </w:p>
        </w:tc>
        <w:tc>
          <w:tcPr>
            <w:tcW w:w="961" w:type="dxa"/>
            <w:noWrap/>
            <w:vAlign w:val="bottom"/>
            <w:hideMark/>
          </w:tcPr>
          <w:p w:rsidR="00961AAD" w:rsidRPr="007F05FB" w:rsidRDefault="00961AAD" w:rsidP="00231A67">
            <w:pPr>
              <w:rPr>
                <w:sz w:val="20"/>
                <w:szCs w:val="20"/>
              </w:rPr>
            </w:pPr>
            <w:r w:rsidRPr="007F05FB">
              <w:rPr>
                <w:sz w:val="20"/>
                <w:szCs w:val="20"/>
              </w:rPr>
              <w:t>2</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1021" w:type="dxa"/>
            <w:noWrap/>
            <w:vAlign w:val="bottom"/>
            <w:hideMark/>
          </w:tcPr>
          <w:p w:rsidR="00961AAD" w:rsidRPr="007F05FB" w:rsidRDefault="00961AAD" w:rsidP="00231A67">
            <w:pPr>
              <w:rPr>
                <w:sz w:val="20"/>
                <w:szCs w:val="20"/>
              </w:rPr>
            </w:pPr>
            <w:r w:rsidRPr="007F05FB">
              <w:rPr>
                <w:sz w:val="20"/>
                <w:szCs w:val="20"/>
              </w:rPr>
              <w:t>2</w:t>
            </w:r>
          </w:p>
        </w:tc>
        <w:tc>
          <w:tcPr>
            <w:tcW w:w="2026" w:type="dxa"/>
            <w:noWrap/>
            <w:hideMark/>
          </w:tcPr>
          <w:p w:rsidR="00961AAD" w:rsidRPr="007F05FB" w:rsidRDefault="00961AAD" w:rsidP="00231A67">
            <w:pPr>
              <w:rPr>
                <w:sz w:val="20"/>
                <w:szCs w:val="20"/>
              </w:rPr>
            </w:pPr>
            <w:r w:rsidRPr="007F05FB">
              <w:rPr>
                <w:sz w:val="20"/>
                <w:szCs w:val="20"/>
              </w:rPr>
              <w:t xml:space="preserve">Sri Lanka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943" w:type="dxa"/>
            <w:noWrap/>
            <w:vAlign w:val="bottom"/>
            <w:hideMark/>
          </w:tcPr>
          <w:p w:rsidR="00961AAD" w:rsidRPr="007F05FB" w:rsidRDefault="00961AAD" w:rsidP="00231A67">
            <w:pPr>
              <w:rPr>
                <w:sz w:val="20"/>
                <w:szCs w:val="20"/>
              </w:rPr>
            </w:pPr>
            <w:r w:rsidRPr="007F05FB">
              <w:rPr>
                <w:sz w:val="20"/>
                <w:szCs w:val="20"/>
              </w:rPr>
              <w:t>1</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Germany </w:t>
            </w:r>
          </w:p>
        </w:tc>
        <w:tc>
          <w:tcPr>
            <w:tcW w:w="961" w:type="dxa"/>
            <w:noWrap/>
            <w:vAlign w:val="bottom"/>
            <w:hideMark/>
          </w:tcPr>
          <w:p w:rsidR="00961AAD" w:rsidRPr="007F05FB" w:rsidRDefault="00961AAD" w:rsidP="00231A67">
            <w:pPr>
              <w:rPr>
                <w:sz w:val="20"/>
                <w:szCs w:val="20"/>
              </w:rPr>
            </w:pPr>
            <w:r w:rsidRPr="007F05FB">
              <w:rPr>
                <w:sz w:val="20"/>
                <w:szCs w:val="20"/>
              </w:rPr>
              <w:t>10</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1021" w:type="dxa"/>
            <w:noWrap/>
            <w:vAlign w:val="bottom"/>
            <w:hideMark/>
          </w:tcPr>
          <w:p w:rsidR="00961AAD" w:rsidRPr="007F05FB" w:rsidRDefault="00961AAD" w:rsidP="00231A67">
            <w:pPr>
              <w:rPr>
                <w:sz w:val="20"/>
                <w:szCs w:val="20"/>
              </w:rPr>
            </w:pPr>
            <w:r w:rsidRPr="007F05FB">
              <w:rPr>
                <w:sz w:val="20"/>
                <w:szCs w:val="20"/>
              </w:rPr>
              <w:t>10</w:t>
            </w:r>
          </w:p>
        </w:tc>
        <w:tc>
          <w:tcPr>
            <w:tcW w:w="2026" w:type="dxa"/>
            <w:noWrap/>
            <w:hideMark/>
          </w:tcPr>
          <w:p w:rsidR="00961AAD" w:rsidRPr="007F05FB" w:rsidRDefault="00961AAD" w:rsidP="00231A67">
            <w:pPr>
              <w:rPr>
                <w:sz w:val="20"/>
                <w:szCs w:val="20"/>
              </w:rPr>
            </w:pPr>
            <w:r w:rsidRPr="007F05FB">
              <w:rPr>
                <w:sz w:val="20"/>
                <w:szCs w:val="20"/>
              </w:rPr>
              <w:t xml:space="preserve">Swaziland </w:t>
            </w:r>
          </w:p>
        </w:tc>
        <w:tc>
          <w:tcPr>
            <w:tcW w:w="961" w:type="dxa"/>
            <w:noWrap/>
            <w:vAlign w:val="bottom"/>
            <w:hideMark/>
          </w:tcPr>
          <w:p w:rsidR="00961AAD" w:rsidRPr="007F05FB" w:rsidRDefault="00961AAD" w:rsidP="00231A67">
            <w:pPr>
              <w:rPr>
                <w:sz w:val="20"/>
                <w:szCs w:val="20"/>
              </w:rPr>
            </w:pPr>
            <w:r w:rsidRPr="007F05FB">
              <w:rPr>
                <w:sz w:val="20"/>
                <w:szCs w:val="20"/>
              </w:rPr>
              <w:t>2</w:t>
            </w:r>
          </w:p>
        </w:tc>
        <w:tc>
          <w:tcPr>
            <w:tcW w:w="1117" w:type="dxa"/>
            <w:noWrap/>
            <w:vAlign w:val="bottom"/>
            <w:hideMark/>
          </w:tcPr>
          <w:p w:rsidR="00961AAD" w:rsidRPr="007F05FB" w:rsidRDefault="00961AAD" w:rsidP="00231A67">
            <w:pPr>
              <w:rPr>
                <w:sz w:val="20"/>
                <w:szCs w:val="20"/>
              </w:rPr>
            </w:pPr>
            <w:r w:rsidRPr="007F05FB">
              <w:rPr>
                <w:sz w:val="20"/>
                <w:szCs w:val="20"/>
              </w:rPr>
              <w:t>3</w:t>
            </w:r>
          </w:p>
        </w:tc>
        <w:tc>
          <w:tcPr>
            <w:tcW w:w="943" w:type="dxa"/>
            <w:noWrap/>
            <w:vAlign w:val="bottom"/>
            <w:hideMark/>
          </w:tcPr>
          <w:p w:rsidR="00961AAD" w:rsidRPr="007F05FB" w:rsidRDefault="00961AAD" w:rsidP="00231A67">
            <w:pPr>
              <w:rPr>
                <w:sz w:val="20"/>
                <w:szCs w:val="20"/>
              </w:rPr>
            </w:pPr>
            <w:r w:rsidRPr="007F05FB">
              <w:rPr>
                <w:sz w:val="20"/>
                <w:szCs w:val="20"/>
              </w:rPr>
              <w:t>5</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Ghana </w:t>
            </w:r>
          </w:p>
        </w:tc>
        <w:tc>
          <w:tcPr>
            <w:tcW w:w="961" w:type="dxa"/>
            <w:noWrap/>
            <w:vAlign w:val="bottom"/>
            <w:hideMark/>
          </w:tcPr>
          <w:p w:rsidR="00961AAD" w:rsidRPr="007F05FB" w:rsidRDefault="00961AAD" w:rsidP="00231A67">
            <w:pPr>
              <w:rPr>
                <w:sz w:val="20"/>
                <w:szCs w:val="20"/>
              </w:rPr>
            </w:pPr>
            <w:r w:rsidRPr="007F05FB">
              <w:rPr>
                <w:sz w:val="20"/>
                <w:szCs w:val="20"/>
              </w:rPr>
              <w:t>0</w:t>
            </w:r>
          </w:p>
        </w:tc>
        <w:tc>
          <w:tcPr>
            <w:tcW w:w="1117" w:type="dxa"/>
            <w:noWrap/>
            <w:vAlign w:val="bottom"/>
            <w:hideMark/>
          </w:tcPr>
          <w:p w:rsidR="00961AAD" w:rsidRPr="007F05FB" w:rsidRDefault="00961AAD" w:rsidP="00231A67">
            <w:pPr>
              <w:rPr>
                <w:sz w:val="20"/>
                <w:szCs w:val="20"/>
              </w:rPr>
            </w:pPr>
            <w:r w:rsidRPr="007F05FB">
              <w:rPr>
                <w:sz w:val="20"/>
                <w:szCs w:val="20"/>
              </w:rPr>
              <w:t>2</w:t>
            </w:r>
          </w:p>
        </w:tc>
        <w:tc>
          <w:tcPr>
            <w:tcW w:w="1021" w:type="dxa"/>
            <w:noWrap/>
            <w:vAlign w:val="bottom"/>
            <w:hideMark/>
          </w:tcPr>
          <w:p w:rsidR="00961AAD" w:rsidRPr="007F05FB" w:rsidRDefault="00961AAD" w:rsidP="00231A67">
            <w:pPr>
              <w:rPr>
                <w:sz w:val="20"/>
                <w:szCs w:val="20"/>
              </w:rPr>
            </w:pPr>
            <w:r w:rsidRPr="007F05FB">
              <w:rPr>
                <w:sz w:val="20"/>
                <w:szCs w:val="20"/>
              </w:rPr>
              <w:t>2</w:t>
            </w:r>
          </w:p>
        </w:tc>
        <w:tc>
          <w:tcPr>
            <w:tcW w:w="2026" w:type="dxa"/>
            <w:noWrap/>
            <w:hideMark/>
          </w:tcPr>
          <w:p w:rsidR="00961AAD" w:rsidRPr="007F05FB" w:rsidRDefault="00961AAD" w:rsidP="00231A67">
            <w:pPr>
              <w:rPr>
                <w:sz w:val="20"/>
                <w:szCs w:val="20"/>
              </w:rPr>
            </w:pPr>
            <w:r w:rsidRPr="007F05FB">
              <w:rPr>
                <w:sz w:val="20"/>
                <w:szCs w:val="20"/>
              </w:rPr>
              <w:t xml:space="preserve">Sweden </w:t>
            </w:r>
          </w:p>
        </w:tc>
        <w:tc>
          <w:tcPr>
            <w:tcW w:w="961" w:type="dxa"/>
            <w:noWrap/>
            <w:vAlign w:val="bottom"/>
            <w:hideMark/>
          </w:tcPr>
          <w:p w:rsidR="00961AAD" w:rsidRPr="007F05FB" w:rsidRDefault="00961AAD" w:rsidP="00231A67">
            <w:pPr>
              <w:rPr>
                <w:sz w:val="20"/>
                <w:szCs w:val="20"/>
              </w:rPr>
            </w:pPr>
            <w:r w:rsidRPr="007F05FB">
              <w:rPr>
                <w:sz w:val="20"/>
                <w:szCs w:val="20"/>
              </w:rPr>
              <w:t>3</w:t>
            </w:r>
          </w:p>
        </w:tc>
        <w:tc>
          <w:tcPr>
            <w:tcW w:w="1117" w:type="dxa"/>
            <w:noWrap/>
            <w:vAlign w:val="bottom"/>
            <w:hideMark/>
          </w:tcPr>
          <w:p w:rsidR="00961AAD" w:rsidRPr="007F05FB" w:rsidRDefault="00961AAD" w:rsidP="00231A67">
            <w:pPr>
              <w:rPr>
                <w:sz w:val="20"/>
                <w:szCs w:val="20"/>
              </w:rPr>
            </w:pPr>
            <w:r w:rsidRPr="007F05FB">
              <w:rPr>
                <w:sz w:val="20"/>
                <w:szCs w:val="20"/>
              </w:rPr>
              <w:t>1</w:t>
            </w:r>
          </w:p>
        </w:tc>
        <w:tc>
          <w:tcPr>
            <w:tcW w:w="943" w:type="dxa"/>
            <w:noWrap/>
            <w:vAlign w:val="bottom"/>
            <w:hideMark/>
          </w:tcPr>
          <w:p w:rsidR="00961AAD" w:rsidRPr="007F05FB" w:rsidRDefault="00961AAD" w:rsidP="00231A67">
            <w:pPr>
              <w:rPr>
                <w:sz w:val="20"/>
                <w:szCs w:val="20"/>
              </w:rPr>
            </w:pPr>
            <w:r w:rsidRPr="007F05FB">
              <w:rPr>
                <w:sz w:val="20"/>
                <w:szCs w:val="20"/>
              </w:rPr>
              <w:t>4</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Greece </w:t>
            </w:r>
          </w:p>
        </w:tc>
        <w:tc>
          <w:tcPr>
            <w:tcW w:w="961" w:type="dxa"/>
            <w:noWrap/>
            <w:vAlign w:val="bottom"/>
            <w:hideMark/>
          </w:tcPr>
          <w:p w:rsidR="00961AAD" w:rsidRPr="007F05FB" w:rsidRDefault="00961AAD" w:rsidP="00231A67">
            <w:pPr>
              <w:rPr>
                <w:sz w:val="20"/>
                <w:szCs w:val="20"/>
              </w:rPr>
            </w:pPr>
            <w:r w:rsidRPr="007F05FB">
              <w:rPr>
                <w:sz w:val="20"/>
                <w:szCs w:val="20"/>
              </w:rPr>
              <w:t>4</w:t>
            </w:r>
          </w:p>
        </w:tc>
        <w:tc>
          <w:tcPr>
            <w:tcW w:w="1117" w:type="dxa"/>
            <w:noWrap/>
            <w:vAlign w:val="bottom"/>
            <w:hideMark/>
          </w:tcPr>
          <w:p w:rsidR="00961AAD" w:rsidRPr="007F05FB" w:rsidRDefault="00961AAD" w:rsidP="00231A67">
            <w:pPr>
              <w:rPr>
                <w:sz w:val="20"/>
                <w:szCs w:val="20"/>
              </w:rPr>
            </w:pPr>
            <w:r w:rsidRPr="007F05FB">
              <w:rPr>
                <w:sz w:val="20"/>
                <w:szCs w:val="20"/>
              </w:rPr>
              <w:t>7</w:t>
            </w:r>
          </w:p>
        </w:tc>
        <w:tc>
          <w:tcPr>
            <w:tcW w:w="1021" w:type="dxa"/>
            <w:noWrap/>
            <w:vAlign w:val="bottom"/>
            <w:hideMark/>
          </w:tcPr>
          <w:p w:rsidR="00961AAD" w:rsidRPr="007F05FB" w:rsidRDefault="00961AAD" w:rsidP="00231A67">
            <w:pPr>
              <w:rPr>
                <w:sz w:val="20"/>
                <w:szCs w:val="20"/>
              </w:rPr>
            </w:pPr>
            <w:r w:rsidRPr="007F05FB">
              <w:rPr>
                <w:sz w:val="20"/>
                <w:szCs w:val="20"/>
              </w:rPr>
              <w:t>11</w:t>
            </w:r>
          </w:p>
        </w:tc>
        <w:tc>
          <w:tcPr>
            <w:tcW w:w="2026" w:type="dxa"/>
            <w:noWrap/>
            <w:hideMark/>
          </w:tcPr>
          <w:p w:rsidR="00961AAD" w:rsidRPr="007F05FB" w:rsidRDefault="00961AAD" w:rsidP="00231A67">
            <w:pPr>
              <w:rPr>
                <w:sz w:val="20"/>
                <w:szCs w:val="20"/>
              </w:rPr>
            </w:pPr>
            <w:r w:rsidRPr="007F05FB">
              <w:rPr>
                <w:sz w:val="20"/>
                <w:szCs w:val="20"/>
              </w:rPr>
              <w:t xml:space="preserve">Switzerland </w:t>
            </w:r>
          </w:p>
        </w:tc>
        <w:tc>
          <w:tcPr>
            <w:tcW w:w="961" w:type="dxa"/>
            <w:noWrap/>
            <w:vAlign w:val="bottom"/>
            <w:hideMark/>
          </w:tcPr>
          <w:p w:rsidR="00961AAD" w:rsidRPr="007F05FB" w:rsidRDefault="00961AAD" w:rsidP="00231A67">
            <w:pPr>
              <w:rPr>
                <w:sz w:val="20"/>
                <w:szCs w:val="20"/>
              </w:rPr>
            </w:pPr>
            <w:r w:rsidRPr="007F05FB">
              <w:rPr>
                <w:sz w:val="20"/>
                <w:szCs w:val="20"/>
              </w:rPr>
              <w:t>7</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943" w:type="dxa"/>
            <w:noWrap/>
            <w:vAlign w:val="bottom"/>
            <w:hideMark/>
          </w:tcPr>
          <w:p w:rsidR="00961AAD" w:rsidRPr="007F05FB" w:rsidRDefault="00961AAD" w:rsidP="00231A67">
            <w:pPr>
              <w:rPr>
                <w:sz w:val="20"/>
                <w:szCs w:val="20"/>
              </w:rPr>
            </w:pPr>
            <w:r w:rsidRPr="007F05FB">
              <w:rPr>
                <w:sz w:val="20"/>
                <w:szCs w:val="20"/>
              </w:rPr>
              <w:t>7</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Guatemala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2</w:t>
            </w:r>
          </w:p>
        </w:tc>
        <w:tc>
          <w:tcPr>
            <w:tcW w:w="1021" w:type="dxa"/>
            <w:noWrap/>
            <w:vAlign w:val="bottom"/>
            <w:hideMark/>
          </w:tcPr>
          <w:p w:rsidR="00961AAD" w:rsidRPr="007F05FB" w:rsidRDefault="00961AAD" w:rsidP="00231A67">
            <w:pPr>
              <w:rPr>
                <w:sz w:val="20"/>
                <w:szCs w:val="20"/>
              </w:rPr>
            </w:pPr>
            <w:r w:rsidRPr="007F05FB">
              <w:rPr>
                <w:sz w:val="20"/>
                <w:szCs w:val="20"/>
              </w:rPr>
              <w:t>3</w:t>
            </w:r>
          </w:p>
        </w:tc>
        <w:tc>
          <w:tcPr>
            <w:tcW w:w="2026" w:type="dxa"/>
            <w:noWrap/>
            <w:hideMark/>
          </w:tcPr>
          <w:p w:rsidR="00961AAD" w:rsidRPr="007F05FB" w:rsidRDefault="00961AAD" w:rsidP="00231A67">
            <w:pPr>
              <w:rPr>
                <w:sz w:val="20"/>
                <w:szCs w:val="20"/>
              </w:rPr>
            </w:pPr>
            <w:r w:rsidRPr="007F05FB">
              <w:rPr>
                <w:sz w:val="20"/>
                <w:szCs w:val="20"/>
              </w:rPr>
              <w:t xml:space="preserve">Taiwan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1</w:t>
            </w:r>
          </w:p>
        </w:tc>
        <w:tc>
          <w:tcPr>
            <w:tcW w:w="943" w:type="dxa"/>
            <w:noWrap/>
            <w:vAlign w:val="bottom"/>
            <w:hideMark/>
          </w:tcPr>
          <w:p w:rsidR="00961AAD" w:rsidRPr="007F05FB" w:rsidRDefault="00961AAD" w:rsidP="00231A67">
            <w:pPr>
              <w:rPr>
                <w:sz w:val="20"/>
                <w:szCs w:val="20"/>
              </w:rPr>
            </w:pPr>
            <w:r w:rsidRPr="007F05FB">
              <w:rPr>
                <w:sz w:val="20"/>
                <w:szCs w:val="20"/>
              </w:rPr>
              <w:t>2</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Haiti </w:t>
            </w:r>
          </w:p>
        </w:tc>
        <w:tc>
          <w:tcPr>
            <w:tcW w:w="961" w:type="dxa"/>
            <w:noWrap/>
            <w:vAlign w:val="bottom"/>
            <w:hideMark/>
          </w:tcPr>
          <w:p w:rsidR="00961AAD" w:rsidRPr="007F05FB" w:rsidRDefault="00961AAD" w:rsidP="00231A67">
            <w:pPr>
              <w:rPr>
                <w:sz w:val="20"/>
                <w:szCs w:val="20"/>
              </w:rPr>
            </w:pPr>
            <w:r w:rsidRPr="007F05FB">
              <w:rPr>
                <w:sz w:val="20"/>
                <w:szCs w:val="20"/>
              </w:rPr>
              <w:t>0</w:t>
            </w:r>
          </w:p>
        </w:tc>
        <w:tc>
          <w:tcPr>
            <w:tcW w:w="1117" w:type="dxa"/>
            <w:noWrap/>
            <w:vAlign w:val="bottom"/>
            <w:hideMark/>
          </w:tcPr>
          <w:p w:rsidR="00961AAD" w:rsidRPr="007F05FB" w:rsidRDefault="00961AAD" w:rsidP="00231A67">
            <w:pPr>
              <w:rPr>
                <w:sz w:val="20"/>
                <w:szCs w:val="20"/>
              </w:rPr>
            </w:pPr>
            <w:r w:rsidRPr="007F05FB">
              <w:rPr>
                <w:sz w:val="20"/>
                <w:szCs w:val="20"/>
              </w:rPr>
              <w:t>1</w:t>
            </w:r>
          </w:p>
        </w:tc>
        <w:tc>
          <w:tcPr>
            <w:tcW w:w="1021" w:type="dxa"/>
            <w:noWrap/>
            <w:vAlign w:val="bottom"/>
            <w:hideMark/>
          </w:tcPr>
          <w:p w:rsidR="00961AAD" w:rsidRPr="007F05FB" w:rsidRDefault="00961AAD" w:rsidP="00231A67">
            <w:pPr>
              <w:rPr>
                <w:sz w:val="20"/>
                <w:szCs w:val="20"/>
              </w:rPr>
            </w:pPr>
            <w:r w:rsidRPr="007F05FB">
              <w:rPr>
                <w:sz w:val="20"/>
                <w:szCs w:val="20"/>
              </w:rPr>
              <w:t>1</w:t>
            </w:r>
          </w:p>
        </w:tc>
        <w:tc>
          <w:tcPr>
            <w:tcW w:w="2026" w:type="dxa"/>
            <w:noWrap/>
            <w:hideMark/>
          </w:tcPr>
          <w:p w:rsidR="00961AAD" w:rsidRPr="007F05FB" w:rsidRDefault="00961AAD" w:rsidP="00231A67">
            <w:pPr>
              <w:rPr>
                <w:sz w:val="20"/>
                <w:szCs w:val="20"/>
              </w:rPr>
            </w:pPr>
            <w:r w:rsidRPr="007F05FB">
              <w:rPr>
                <w:sz w:val="20"/>
                <w:szCs w:val="20"/>
              </w:rPr>
              <w:t xml:space="preserve">Tanzania </w:t>
            </w:r>
          </w:p>
        </w:tc>
        <w:tc>
          <w:tcPr>
            <w:tcW w:w="961" w:type="dxa"/>
            <w:noWrap/>
            <w:vAlign w:val="bottom"/>
            <w:hideMark/>
          </w:tcPr>
          <w:p w:rsidR="00961AAD" w:rsidRPr="007F05FB" w:rsidRDefault="00961AAD" w:rsidP="00231A67">
            <w:pPr>
              <w:rPr>
                <w:sz w:val="20"/>
                <w:szCs w:val="20"/>
              </w:rPr>
            </w:pPr>
            <w:r w:rsidRPr="007F05FB">
              <w:rPr>
                <w:sz w:val="20"/>
                <w:szCs w:val="20"/>
              </w:rPr>
              <w:t>5</w:t>
            </w:r>
          </w:p>
        </w:tc>
        <w:tc>
          <w:tcPr>
            <w:tcW w:w="1117" w:type="dxa"/>
            <w:noWrap/>
            <w:vAlign w:val="bottom"/>
            <w:hideMark/>
          </w:tcPr>
          <w:p w:rsidR="00961AAD" w:rsidRPr="007F05FB" w:rsidRDefault="00961AAD" w:rsidP="00231A67">
            <w:pPr>
              <w:rPr>
                <w:sz w:val="20"/>
                <w:szCs w:val="20"/>
              </w:rPr>
            </w:pPr>
            <w:r w:rsidRPr="007F05FB">
              <w:rPr>
                <w:sz w:val="20"/>
                <w:szCs w:val="20"/>
              </w:rPr>
              <w:t>5</w:t>
            </w:r>
          </w:p>
        </w:tc>
        <w:tc>
          <w:tcPr>
            <w:tcW w:w="943" w:type="dxa"/>
            <w:noWrap/>
            <w:vAlign w:val="bottom"/>
            <w:hideMark/>
          </w:tcPr>
          <w:p w:rsidR="00961AAD" w:rsidRPr="007F05FB" w:rsidRDefault="00961AAD" w:rsidP="00231A67">
            <w:pPr>
              <w:rPr>
                <w:sz w:val="20"/>
                <w:szCs w:val="20"/>
              </w:rPr>
            </w:pPr>
            <w:r w:rsidRPr="007F05FB">
              <w:rPr>
                <w:sz w:val="20"/>
                <w:szCs w:val="20"/>
              </w:rPr>
              <w:t>10</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Hungary </w:t>
            </w:r>
          </w:p>
        </w:tc>
        <w:tc>
          <w:tcPr>
            <w:tcW w:w="961" w:type="dxa"/>
            <w:noWrap/>
            <w:vAlign w:val="bottom"/>
            <w:hideMark/>
          </w:tcPr>
          <w:p w:rsidR="00961AAD" w:rsidRPr="007F05FB" w:rsidRDefault="00961AAD" w:rsidP="00231A67">
            <w:pPr>
              <w:rPr>
                <w:sz w:val="20"/>
                <w:szCs w:val="20"/>
              </w:rPr>
            </w:pPr>
            <w:r w:rsidRPr="007F05FB">
              <w:rPr>
                <w:sz w:val="20"/>
                <w:szCs w:val="20"/>
              </w:rPr>
              <w:t>8</w:t>
            </w:r>
          </w:p>
        </w:tc>
        <w:tc>
          <w:tcPr>
            <w:tcW w:w="1117" w:type="dxa"/>
            <w:noWrap/>
            <w:vAlign w:val="bottom"/>
            <w:hideMark/>
          </w:tcPr>
          <w:p w:rsidR="00961AAD" w:rsidRPr="007F05FB" w:rsidRDefault="00961AAD" w:rsidP="00231A67">
            <w:pPr>
              <w:rPr>
                <w:sz w:val="20"/>
                <w:szCs w:val="20"/>
              </w:rPr>
            </w:pPr>
            <w:r w:rsidRPr="007F05FB">
              <w:rPr>
                <w:sz w:val="20"/>
                <w:szCs w:val="20"/>
              </w:rPr>
              <w:t>2</w:t>
            </w:r>
          </w:p>
        </w:tc>
        <w:tc>
          <w:tcPr>
            <w:tcW w:w="1021" w:type="dxa"/>
            <w:noWrap/>
            <w:vAlign w:val="bottom"/>
            <w:hideMark/>
          </w:tcPr>
          <w:p w:rsidR="00961AAD" w:rsidRPr="007F05FB" w:rsidRDefault="00961AAD" w:rsidP="00231A67">
            <w:pPr>
              <w:rPr>
                <w:sz w:val="20"/>
                <w:szCs w:val="20"/>
              </w:rPr>
            </w:pPr>
            <w:r w:rsidRPr="007F05FB">
              <w:rPr>
                <w:sz w:val="20"/>
                <w:szCs w:val="20"/>
              </w:rPr>
              <w:t>10</w:t>
            </w:r>
          </w:p>
        </w:tc>
        <w:tc>
          <w:tcPr>
            <w:tcW w:w="2026" w:type="dxa"/>
            <w:noWrap/>
            <w:hideMark/>
          </w:tcPr>
          <w:p w:rsidR="00961AAD" w:rsidRPr="007F05FB" w:rsidRDefault="00961AAD" w:rsidP="00231A67">
            <w:pPr>
              <w:rPr>
                <w:sz w:val="20"/>
                <w:szCs w:val="20"/>
              </w:rPr>
            </w:pPr>
            <w:r w:rsidRPr="007F05FB">
              <w:rPr>
                <w:sz w:val="20"/>
                <w:szCs w:val="20"/>
              </w:rPr>
              <w:t xml:space="preserve">Thailand </w:t>
            </w:r>
          </w:p>
        </w:tc>
        <w:tc>
          <w:tcPr>
            <w:tcW w:w="961" w:type="dxa"/>
            <w:noWrap/>
            <w:vAlign w:val="bottom"/>
            <w:hideMark/>
          </w:tcPr>
          <w:p w:rsidR="00961AAD" w:rsidRPr="007F05FB" w:rsidRDefault="00961AAD" w:rsidP="00231A67">
            <w:pPr>
              <w:rPr>
                <w:sz w:val="20"/>
                <w:szCs w:val="20"/>
              </w:rPr>
            </w:pPr>
            <w:r w:rsidRPr="007F05FB">
              <w:rPr>
                <w:sz w:val="20"/>
                <w:szCs w:val="20"/>
              </w:rPr>
              <w:t>0</w:t>
            </w:r>
          </w:p>
        </w:tc>
        <w:tc>
          <w:tcPr>
            <w:tcW w:w="1117" w:type="dxa"/>
            <w:noWrap/>
            <w:vAlign w:val="bottom"/>
            <w:hideMark/>
          </w:tcPr>
          <w:p w:rsidR="00961AAD" w:rsidRPr="007F05FB" w:rsidRDefault="00961AAD" w:rsidP="00231A67">
            <w:pPr>
              <w:rPr>
                <w:sz w:val="20"/>
                <w:szCs w:val="20"/>
              </w:rPr>
            </w:pPr>
            <w:r w:rsidRPr="007F05FB">
              <w:rPr>
                <w:sz w:val="20"/>
                <w:szCs w:val="20"/>
              </w:rPr>
              <w:t>2</w:t>
            </w:r>
          </w:p>
        </w:tc>
        <w:tc>
          <w:tcPr>
            <w:tcW w:w="943" w:type="dxa"/>
            <w:noWrap/>
            <w:vAlign w:val="bottom"/>
            <w:hideMark/>
          </w:tcPr>
          <w:p w:rsidR="00961AAD" w:rsidRPr="007F05FB" w:rsidRDefault="00961AAD" w:rsidP="00231A67">
            <w:pPr>
              <w:rPr>
                <w:sz w:val="20"/>
                <w:szCs w:val="20"/>
              </w:rPr>
            </w:pPr>
            <w:r w:rsidRPr="007F05FB">
              <w:rPr>
                <w:sz w:val="20"/>
                <w:szCs w:val="20"/>
              </w:rPr>
              <w:t>2</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Iceland </w:t>
            </w:r>
          </w:p>
        </w:tc>
        <w:tc>
          <w:tcPr>
            <w:tcW w:w="961" w:type="dxa"/>
            <w:noWrap/>
            <w:vAlign w:val="bottom"/>
            <w:hideMark/>
          </w:tcPr>
          <w:p w:rsidR="00961AAD" w:rsidRPr="007F05FB" w:rsidRDefault="00961AAD" w:rsidP="00231A67">
            <w:pPr>
              <w:rPr>
                <w:sz w:val="20"/>
                <w:szCs w:val="20"/>
              </w:rPr>
            </w:pPr>
            <w:r w:rsidRPr="007F05FB">
              <w:rPr>
                <w:sz w:val="20"/>
                <w:szCs w:val="20"/>
              </w:rPr>
              <w:t>2</w:t>
            </w:r>
          </w:p>
        </w:tc>
        <w:tc>
          <w:tcPr>
            <w:tcW w:w="1117" w:type="dxa"/>
            <w:noWrap/>
            <w:vAlign w:val="bottom"/>
            <w:hideMark/>
          </w:tcPr>
          <w:p w:rsidR="00961AAD" w:rsidRPr="007F05FB" w:rsidRDefault="00961AAD" w:rsidP="00231A67">
            <w:pPr>
              <w:rPr>
                <w:sz w:val="20"/>
                <w:szCs w:val="20"/>
              </w:rPr>
            </w:pPr>
            <w:r w:rsidRPr="007F05FB">
              <w:rPr>
                <w:sz w:val="20"/>
                <w:szCs w:val="20"/>
              </w:rPr>
              <w:t>7</w:t>
            </w:r>
          </w:p>
        </w:tc>
        <w:tc>
          <w:tcPr>
            <w:tcW w:w="1021" w:type="dxa"/>
            <w:noWrap/>
            <w:vAlign w:val="bottom"/>
            <w:hideMark/>
          </w:tcPr>
          <w:p w:rsidR="00961AAD" w:rsidRPr="007F05FB" w:rsidRDefault="00961AAD" w:rsidP="00231A67">
            <w:pPr>
              <w:rPr>
                <w:sz w:val="20"/>
                <w:szCs w:val="20"/>
              </w:rPr>
            </w:pPr>
            <w:r w:rsidRPr="007F05FB">
              <w:rPr>
                <w:sz w:val="20"/>
                <w:szCs w:val="20"/>
              </w:rPr>
              <w:t>9</w:t>
            </w:r>
          </w:p>
        </w:tc>
        <w:tc>
          <w:tcPr>
            <w:tcW w:w="2026" w:type="dxa"/>
            <w:noWrap/>
            <w:hideMark/>
          </w:tcPr>
          <w:p w:rsidR="00961AAD" w:rsidRPr="007F05FB" w:rsidRDefault="00961AAD" w:rsidP="00231A67">
            <w:pPr>
              <w:rPr>
                <w:sz w:val="20"/>
                <w:szCs w:val="20"/>
              </w:rPr>
            </w:pPr>
            <w:r w:rsidRPr="007F05FB">
              <w:rPr>
                <w:sz w:val="20"/>
                <w:szCs w:val="20"/>
              </w:rPr>
              <w:t xml:space="preserve">Togo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1</w:t>
            </w:r>
          </w:p>
        </w:tc>
        <w:tc>
          <w:tcPr>
            <w:tcW w:w="943" w:type="dxa"/>
            <w:noWrap/>
            <w:vAlign w:val="bottom"/>
            <w:hideMark/>
          </w:tcPr>
          <w:p w:rsidR="00961AAD" w:rsidRPr="007F05FB" w:rsidRDefault="00961AAD" w:rsidP="00231A67">
            <w:pPr>
              <w:rPr>
                <w:sz w:val="20"/>
                <w:szCs w:val="20"/>
              </w:rPr>
            </w:pPr>
            <w:r w:rsidRPr="007F05FB">
              <w:rPr>
                <w:sz w:val="20"/>
                <w:szCs w:val="20"/>
              </w:rPr>
              <w:t>2</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India</w:t>
            </w:r>
          </w:p>
        </w:tc>
        <w:tc>
          <w:tcPr>
            <w:tcW w:w="961" w:type="dxa"/>
            <w:noWrap/>
            <w:vAlign w:val="bottom"/>
            <w:hideMark/>
          </w:tcPr>
          <w:p w:rsidR="00961AAD" w:rsidRPr="007F05FB" w:rsidRDefault="00961AAD" w:rsidP="00231A67">
            <w:pPr>
              <w:rPr>
                <w:sz w:val="20"/>
                <w:szCs w:val="20"/>
              </w:rPr>
            </w:pPr>
            <w:r w:rsidRPr="007F05FB">
              <w:rPr>
                <w:sz w:val="20"/>
                <w:szCs w:val="20"/>
              </w:rPr>
              <w:t>25</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1021" w:type="dxa"/>
            <w:noWrap/>
            <w:vAlign w:val="bottom"/>
            <w:hideMark/>
          </w:tcPr>
          <w:p w:rsidR="00961AAD" w:rsidRPr="007F05FB" w:rsidRDefault="00961AAD" w:rsidP="00231A67">
            <w:pPr>
              <w:rPr>
                <w:sz w:val="20"/>
                <w:szCs w:val="20"/>
              </w:rPr>
            </w:pPr>
            <w:r w:rsidRPr="007F05FB">
              <w:rPr>
                <w:sz w:val="20"/>
                <w:szCs w:val="20"/>
              </w:rPr>
              <w:t>25</w:t>
            </w:r>
          </w:p>
        </w:tc>
        <w:tc>
          <w:tcPr>
            <w:tcW w:w="2026" w:type="dxa"/>
            <w:noWrap/>
            <w:hideMark/>
          </w:tcPr>
          <w:p w:rsidR="00961AAD" w:rsidRPr="007F05FB" w:rsidRDefault="00961AAD" w:rsidP="00231A67">
            <w:pPr>
              <w:rPr>
                <w:sz w:val="20"/>
                <w:szCs w:val="20"/>
              </w:rPr>
            </w:pPr>
            <w:r w:rsidRPr="007F05FB">
              <w:rPr>
                <w:sz w:val="20"/>
                <w:szCs w:val="20"/>
              </w:rPr>
              <w:t xml:space="preserve">Trinidad &amp; Tobago </w:t>
            </w:r>
          </w:p>
        </w:tc>
        <w:tc>
          <w:tcPr>
            <w:tcW w:w="961" w:type="dxa"/>
            <w:noWrap/>
            <w:vAlign w:val="bottom"/>
            <w:hideMark/>
          </w:tcPr>
          <w:p w:rsidR="00961AAD" w:rsidRPr="007F05FB" w:rsidRDefault="00961AAD" w:rsidP="00231A67">
            <w:pPr>
              <w:rPr>
                <w:sz w:val="20"/>
                <w:szCs w:val="20"/>
              </w:rPr>
            </w:pPr>
            <w:r w:rsidRPr="007F05FB">
              <w:rPr>
                <w:sz w:val="20"/>
                <w:szCs w:val="20"/>
              </w:rPr>
              <w:t>13</w:t>
            </w:r>
          </w:p>
        </w:tc>
        <w:tc>
          <w:tcPr>
            <w:tcW w:w="1117" w:type="dxa"/>
            <w:noWrap/>
            <w:vAlign w:val="bottom"/>
            <w:hideMark/>
          </w:tcPr>
          <w:p w:rsidR="00961AAD" w:rsidRPr="007F05FB" w:rsidRDefault="00961AAD" w:rsidP="00231A67">
            <w:pPr>
              <w:rPr>
                <w:sz w:val="20"/>
                <w:szCs w:val="20"/>
              </w:rPr>
            </w:pPr>
            <w:r w:rsidRPr="007F05FB">
              <w:rPr>
                <w:sz w:val="20"/>
                <w:szCs w:val="20"/>
              </w:rPr>
              <w:t>1</w:t>
            </w:r>
          </w:p>
        </w:tc>
        <w:tc>
          <w:tcPr>
            <w:tcW w:w="943" w:type="dxa"/>
            <w:noWrap/>
            <w:vAlign w:val="bottom"/>
            <w:hideMark/>
          </w:tcPr>
          <w:p w:rsidR="00961AAD" w:rsidRPr="007F05FB" w:rsidRDefault="00961AAD" w:rsidP="00231A67">
            <w:pPr>
              <w:rPr>
                <w:sz w:val="20"/>
                <w:szCs w:val="20"/>
              </w:rPr>
            </w:pPr>
            <w:r w:rsidRPr="007F05FB">
              <w:rPr>
                <w:sz w:val="20"/>
                <w:szCs w:val="20"/>
              </w:rPr>
              <w:t>14</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Indonesia </w:t>
            </w:r>
          </w:p>
        </w:tc>
        <w:tc>
          <w:tcPr>
            <w:tcW w:w="961" w:type="dxa"/>
            <w:noWrap/>
            <w:vAlign w:val="bottom"/>
            <w:hideMark/>
          </w:tcPr>
          <w:p w:rsidR="00961AAD" w:rsidRPr="007F05FB" w:rsidRDefault="00961AAD" w:rsidP="00231A67">
            <w:pPr>
              <w:rPr>
                <w:sz w:val="20"/>
                <w:szCs w:val="20"/>
              </w:rPr>
            </w:pPr>
            <w:r w:rsidRPr="007F05FB">
              <w:rPr>
                <w:sz w:val="20"/>
                <w:szCs w:val="20"/>
              </w:rPr>
              <w:t>4</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1021" w:type="dxa"/>
            <w:noWrap/>
            <w:vAlign w:val="bottom"/>
            <w:hideMark/>
          </w:tcPr>
          <w:p w:rsidR="00961AAD" w:rsidRPr="007F05FB" w:rsidRDefault="00961AAD" w:rsidP="00231A67">
            <w:pPr>
              <w:rPr>
                <w:sz w:val="20"/>
                <w:szCs w:val="20"/>
              </w:rPr>
            </w:pPr>
            <w:r w:rsidRPr="007F05FB">
              <w:rPr>
                <w:sz w:val="20"/>
                <w:szCs w:val="20"/>
              </w:rPr>
              <w:t>4</w:t>
            </w:r>
          </w:p>
        </w:tc>
        <w:tc>
          <w:tcPr>
            <w:tcW w:w="2026" w:type="dxa"/>
            <w:noWrap/>
            <w:hideMark/>
          </w:tcPr>
          <w:p w:rsidR="00961AAD" w:rsidRPr="007F05FB" w:rsidRDefault="00961AAD" w:rsidP="00231A67">
            <w:pPr>
              <w:rPr>
                <w:sz w:val="20"/>
                <w:szCs w:val="20"/>
              </w:rPr>
            </w:pPr>
            <w:r w:rsidRPr="007F05FB">
              <w:rPr>
                <w:sz w:val="20"/>
                <w:szCs w:val="20"/>
              </w:rPr>
              <w:t xml:space="preserve">Turkey </w:t>
            </w:r>
          </w:p>
        </w:tc>
        <w:tc>
          <w:tcPr>
            <w:tcW w:w="961" w:type="dxa"/>
            <w:noWrap/>
            <w:vAlign w:val="bottom"/>
            <w:hideMark/>
          </w:tcPr>
          <w:p w:rsidR="00961AAD" w:rsidRPr="007F05FB" w:rsidRDefault="00961AAD" w:rsidP="00231A67">
            <w:pPr>
              <w:rPr>
                <w:sz w:val="20"/>
                <w:szCs w:val="20"/>
              </w:rPr>
            </w:pPr>
            <w:r w:rsidRPr="007F05FB">
              <w:rPr>
                <w:sz w:val="20"/>
                <w:szCs w:val="20"/>
              </w:rPr>
              <w:t>2</w:t>
            </w:r>
          </w:p>
        </w:tc>
        <w:tc>
          <w:tcPr>
            <w:tcW w:w="1117" w:type="dxa"/>
            <w:noWrap/>
            <w:vAlign w:val="bottom"/>
            <w:hideMark/>
          </w:tcPr>
          <w:p w:rsidR="00961AAD" w:rsidRPr="007F05FB" w:rsidRDefault="00961AAD" w:rsidP="00231A67">
            <w:pPr>
              <w:rPr>
                <w:sz w:val="20"/>
                <w:szCs w:val="20"/>
              </w:rPr>
            </w:pPr>
            <w:r w:rsidRPr="007F05FB">
              <w:rPr>
                <w:sz w:val="20"/>
                <w:szCs w:val="20"/>
              </w:rPr>
              <w:t>4</w:t>
            </w:r>
          </w:p>
        </w:tc>
        <w:tc>
          <w:tcPr>
            <w:tcW w:w="943" w:type="dxa"/>
            <w:noWrap/>
            <w:vAlign w:val="bottom"/>
            <w:hideMark/>
          </w:tcPr>
          <w:p w:rsidR="00961AAD" w:rsidRPr="007F05FB" w:rsidRDefault="00961AAD" w:rsidP="00231A67">
            <w:pPr>
              <w:rPr>
                <w:sz w:val="20"/>
                <w:szCs w:val="20"/>
              </w:rPr>
            </w:pPr>
            <w:r w:rsidRPr="007F05FB">
              <w:rPr>
                <w:sz w:val="20"/>
                <w:szCs w:val="20"/>
              </w:rPr>
              <w:t>6</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Iran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1021" w:type="dxa"/>
            <w:noWrap/>
            <w:vAlign w:val="bottom"/>
            <w:hideMark/>
          </w:tcPr>
          <w:p w:rsidR="00961AAD" w:rsidRPr="007F05FB" w:rsidRDefault="00961AAD" w:rsidP="00231A67">
            <w:pPr>
              <w:rPr>
                <w:sz w:val="20"/>
                <w:szCs w:val="20"/>
              </w:rPr>
            </w:pPr>
            <w:r w:rsidRPr="007F05FB">
              <w:rPr>
                <w:sz w:val="20"/>
                <w:szCs w:val="20"/>
              </w:rPr>
              <w:t>1</w:t>
            </w:r>
          </w:p>
        </w:tc>
        <w:tc>
          <w:tcPr>
            <w:tcW w:w="2026" w:type="dxa"/>
            <w:noWrap/>
            <w:hideMark/>
          </w:tcPr>
          <w:p w:rsidR="00961AAD" w:rsidRPr="007F05FB" w:rsidRDefault="00961AAD" w:rsidP="00231A67">
            <w:pPr>
              <w:rPr>
                <w:sz w:val="20"/>
                <w:szCs w:val="20"/>
              </w:rPr>
            </w:pPr>
            <w:r w:rsidRPr="007F05FB">
              <w:rPr>
                <w:sz w:val="20"/>
                <w:szCs w:val="20"/>
              </w:rPr>
              <w:t xml:space="preserve">UK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2</w:t>
            </w:r>
          </w:p>
        </w:tc>
        <w:tc>
          <w:tcPr>
            <w:tcW w:w="943" w:type="dxa"/>
            <w:noWrap/>
            <w:vAlign w:val="bottom"/>
            <w:hideMark/>
          </w:tcPr>
          <w:p w:rsidR="00961AAD" w:rsidRPr="007F05FB" w:rsidRDefault="00961AAD" w:rsidP="00231A67">
            <w:pPr>
              <w:rPr>
                <w:sz w:val="20"/>
                <w:szCs w:val="20"/>
              </w:rPr>
            </w:pPr>
            <w:r w:rsidRPr="007F05FB">
              <w:rPr>
                <w:sz w:val="20"/>
                <w:szCs w:val="20"/>
              </w:rPr>
              <w:t>3</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Iraq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1021" w:type="dxa"/>
            <w:noWrap/>
            <w:vAlign w:val="bottom"/>
            <w:hideMark/>
          </w:tcPr>
          <w:p w:rsidR="00961AAD" w:rsidRPr="007F05FB" w:rsidRDefault="00961AAD" w:rsidP="00231A67">
            <w:pPr>
              <w:rPr>
                <w:sz w:val="20"/>
                <w:szCs w:val="20"/>
              </w:rPr>
            </w:pPr>
            <w:r w:rsidRPr="007F05FB">
              <w:rPr>
                <w:sz w:val="20"/>
                <w:szCs w:val="20"/>
              </w:rPr>
              <w:t>1</w:t>
            </w:r>
          </w:p>
        </w:tc>
        <w:tc>
          <w:tcPr>
            <w:tcW w:w="2026" w:type="dxa"/>
            <w:noWrap/>
            <w:hideMark/>
          </w:tcPr>
          <w:p w:rsidR="00961AAD" w:rsidRPr="007F05FB" w:rsidRDefault="00961AAD" w:rsidP="00231A67">
            <w:pPr>
              <w:rPr>
                <w:sz w:val="20"/>
                <w:szCs w:val="20"/>
              </w:rPr>
            </w:pPr>
            <w:r w:rsidRPr="007F05FB">
              <w:rPr>
                <w:sz w:val="20"/>
                <w:szCs w:val="20"/>
              </w:rPr>
              <w:t xml:space="preserve">Uganda </w:t>
            </w:r>
          </w:p>
        </w:tc>
        <w:tc>
          <w:tcPr>
            <w:tcW w:w="961" w:type="dxa"/>
            <w:noWrap/>
            <w:vAlign w:val="bottom"/>
            <w:hideMark/>
          </w:tcPr>
          <w:p w:rsidR="00961AAD" w:rsidRPr="007F05FB" w:rsidRDefault="00961AAD" w:rsidP="00231A67">
            <w:pPr>
              <w:rPr>
                <w:sz w:val="20"/>
                <w:szCs w:val="20"/>
              </w:rPr>
            </w:pPr>
            <w:r w:rsidRPr="007F05FB">
              <w:rPr>
                <w:sz w:val="20"/>
                <w:szCs w:val="20"/>
              </w:rPr>
              <w:t>5</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943" w:type="dxa"/>
            <w:noWrap/>
            <w:vAlign w:val="bottom"/>
            <w:hideMark/>
          </w:tcPr>
          <w:p w:rsidR="00961AAD" w:rsidRPr="007F05FB" w:rsidRDefault="00961AAD" w:rsidP="00231A67">
            <w:pPr>
              <w:rPr>
                <w:sz w:val="20"/>
                <w:szCs w:val="20"/>
              </w:rPr>
            </w:pPr>
            <w:r w:rsidRPr="007F05FB">
              <w:rPr>
                <w:sz w:val="20"/>
                <w:szCs w:val="20"/>
              </w:rPr>
              <w:t>5</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Ireland </w:t>
            </w:r>
          </w:p>
        </w:tc>
        <w:tc>
          <w:tcPr>
            <w:tcW w:w="961" w:type="dxa"/>
            <w:noWrap/>
            <w:vAlign w:val="bottom"/>
            <w:hideMark/>
          </w:tcPr>
          <w:p w:rsidR="00961AAD" w:rsidRPr="007F05FB" w:rsidRDefault="00961AAD" w:rsidP="00231A67">
            <w:pPr>
              <w:rPr>
                <w:sz w:val="20"/>
                <w:szCs w:val="20"/>
              </w:rPr>
            </w:pPr>
            <w:r w:rsidRPr="007F05FB">
              <w:rPr>
                <w:sz w:val="20"/>
                <w:szCs w:val="20"/>
              </w:rPr>
              <w:t>2</w:t>
            </w:r>
          </w:p>
        </w:tc>
        <w:tc>
          <w:tcPr>
            <w:tcW w:w="1117" w:type="dxa"/>
            <w:noWrap/>
            <w:vAlign w:val="bottom"/>
            <w:hideMark/>
          </w:tcPr>
          <w:p w:rsidR="00961AAD" w:rsidRPr="007F05FB" w:rsidRDefault="00961AAD" w:rsidP="00231A67">
            <w:pPr>
              <w:rPr>
                <w:sz w:val="20"/>
                <w:szCs w:val="20"/>
              </w:rPr>
            </w:pPr>
            <w:r w:rsidRPr="007F05FB">
              <w:rPr>
                <w:sz w:val="20"/>
                <w:szCs w:val="20"/>
              </w:rPr>
              <w:t>1</w:t>
            </w:r>
          </w:p>
        </w:tc>
        <w:tc>
          <w:tcPr>
            <w:tcW w:w="1021" w:type="dxa"/>
            <w:noWrap/>
            <w:vAlign w:val="bottom"/>
            <w:hideMark/>
          </w:tcPr>
          <w:p w:rsidR="00961AAD" w:rsidRPr="007F05FB" w:rsidRDefault="00961AAD" w:rsidP="00231A67">
            <w:pPr>
              <w:rPr>
                <w:sz w:val="20"/>
                <w:szCs w:val="20"/>
              </w:rPr>
            </w:pPr>
            <w:r w:rsidRPr="007F05FB">
              <w:rPr>
                <w:sz w:val="20"/>
                <w:szCs w:val="20"/>
              </w:rPr>
              <w:t>3</w:t>
            </w:r>
          </w:p>
        </w:tc>
        <w:tc>
          <w:tcPr>
            <w:tcW w:w="2026" w:type="dxa"/>
            <w:noWrap/>
            <w:hideMark/>
          </w:tcPr>
          <w:p w:rsidR="00961AAD" w:rsidRPr="007F05FB" w:rsidRDefault="00961AAD" w:rsidP="00231A67">
            <w:pPr>
              <w:rPr>
                <w:sz w:val="20"/>
                <w:szCs w:val="20"/>
              </w:rPr>
            </w:pPr>
            <w:r w:rsidRPr="007F05FB">
              <w:rPr>
                <w:sz w:val="20"/>
                <w:szCs w:val="20"/>
              </w:rPr>
              <w:t xml:space="preserve">Ukraine </w:t>
            </w:r>
          </w:p>
        </w:tc>
        <w:tc>
          <w:tcPr>
            <w:tcW w:w="961" w:type="dxa"/>
            <w:noWrap/>
            <w:vAlign w:val="bottom"/>
            <w:hideMark/>
          </w:tcPr>
          <w:p w:rsidR="00961AAD" w:rsidRPr="007F05FB" w:rsidRDefault="00961AAD" w:rsidP="00231A67">
            <w:pPr>
              <w:rPr>
                <w:sz w:val="20"/>
                <w:szCs w:val="20"/>
              </w:rPr>
            </w:pPr>
            <w:r w:rsidRPr="007F05FB">
              <w:rPr>
                <w:sz w:val="20"/>
                <w:szCs w:val="20"/>
              </w:rPr>
              <w:t>2</w:t>
            </w:r>
          </w:p>
        </w:tc>
        <w:tc>
          <w:tcPr>
            <w:tcW w:w="1117" w:type="dxa"/>
            <w:noWrap/>
            <w:vAlign w:val="bottom"/>
            <w:hideMark/>
          </w:tcPr>
          <w:p w:rsidR="00961AAD" w:rsidRPr="007F05FB" w:rsidRDefault="00961AAD" w:rsidP="00231A67">
            <w:pPr>
              <w:rPr>
                <w:sz w:val="20"/>
                <w:szCs w:val="20"/>
              </w:rPr>
            </w:pPr>
            <w:r w:rsidRPr="007F05FB">
              <w:rPr>
                <w:sz w:val="20"/>
                <w:szCs w:val="20"/>
              </w:rPr>
              <w:t>1</w:t>
            </w:r>
          </w:p>
        </w:tc>
        <w:tc>
          <w:tcPr>
            <w:tcW w:w="943" w:type="dxa"/>
            <w:noWrap/>
            <w:vAlign w:val="bottom"/>
            <w:hideMark/>
          </w:tcPr>
          <w:p w:rsidR="00961AAD" w:rsidRPr="007F05FB" w:rsidRDefault="00961AAD" w:rsidP="00231A67">
            <w:pPr>
              <w:rPr>
                <w:sz w:val="20"/>
                <w:szCs w:val="20"/>
              </w:rPr>
            </w:pPr>
            <w:r w:rsidRPr="007F05FB">
              <w:rPr>
                <w:sz w:val="20"/>
                <w:szCs w:val="20"/>
              </w:rPr>
              <w:t>3</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Israel </w:t>
            </w:r>
          </w:p>
        </w:tc>
        <w:tc>
          <w:tcPr>
            <w:tcW w:w="961" w:type="dxa"/>
            <w:noWrap/>
            <w:vAlign w:val="bottom"/>
            <w:hideMark/>
          </w:tcPr>
          <w:p w:rsidR="00961AAD" w:rsidRPr="007F05FB" w:rsidRDefault="00961AAD" w:rsidP="00231A67">
            <w:pPr>
              <w:rPr>
                <w:sz w:val="20"/>
                <w:szCs w:val="20"/>
              </w:rPr>
            </w:pPr>
            <w:r w:rsidRPr="007F05FB">
              <w:rPr>
                <w:sz w:val="20"/>
                <w:szCs w:val="20"/>
              </w:rPr>
              <w:t>3</w:t>
            </w:r>
          </w:p>
        </w:tc>
        <w:tc>
          <w:tcPr>
            <w:tcW w:w="1117" w:type="dxa"/>
            <w:noWrap/>
            <w:vAlign w:val="bottom"/>
            <w:hideMark/>
          </w:tcPr>
          <w:p w:rsidR="00961AAD" w:rsidRPr="007F05FB" w:rsidRDefault="00961AAD" w:rsidP="00231A67">
            <w:pPr>
              <w:rPr>
                <w:sz w:val="20"/>
                <w:szCs w:val="20"/>
              </w:rPr>
            </w:pPr>
            <w:r w:rsidRPr="007F05FB">
              <w:rPr>
                <w:sz w:val="20"/>
                <w:szCs w:val="20"/>
              </w:rPr>
              <w:t>6</w:t>
            </w:r>
          </w:p>
        </w:tc>
        <w:tc>
          <w:tcPr>
            <w:tcW w:w="1021" w:type="dxa"/>
            <w:noWrap/>
            <w:vAlign w:val="bottom"/>
            <w:hideMark/>
          </w:tcPr>
          <w:p w:rsidR="00961AAD" w:rsidRPr="007F05FB" w:rsidRDefault="00961AAD" w:rsidP="00231A67">
            <w:pPr>
              <w:rPr>
                <w:sz w:val="20"/>
                <w:szCs w:val="20"/>
              </w:rPr>
            </w:pPr>
            <w:r w:rsidRPr="007F05FB">
              <w:rPr>
                <w:sz w:val="20"/>
                <w:szCs w:val="20"/>
              </w:rPr>
              <w:t>9</w:t>
            </w:r>
          </w:p>
        </w:tc>
        <w:tc>
          <w:tcPr>
            <w:tcW w:w="2026" w:type="dxa"/>
            <w:noWrap/>
            <w:hideMark/>
          </w:tcPr>
          <w:p w:rsidR="00961AAD" w:rsidRPr="007F05FB" w:rsidRDefault="00961AAD" w:rsidP="00231A67">
            <w:pPr>
              <w:rPr>
                <w:sz w:val="20"/>
                <w:szCs w:val="20"/>
              </w:rPr>
            </w:pPr>
            <w:r w:rsidRPr="007F05FB">
              <w:rPr>
                <w:sz w:val="20"/>
                <w:szCs w:val="20"/>
              </w:rPr>
              <w:t xml:space="preserve">Venezuela </w:t>
            </w:r>
          </w:p>
        </w:tc>
        <w:tc>
          <w:tcPr>
            <w:tcW w:w="961" w:type="dxa"/>
            <w:noWrap/>
            <w:vAlign w:val="bottom"/>
            <w:hideMark/>
          </w:tcPr>
          <w:p w:rsidR="00961AAD" w:rsidRPr="007F05FB" w:rsidRDefault="00961AAD" w:rsidP="00231A67">
            <w:pPr>
              <w:rPr>
                <w:sz w:val="20"/>
                <w:szCs w:val="20"/>
              </w:rPr>
            </w:pPr>
            <w:r w:rsidRPr="007F05FB">
              <w:rPr>
                <w:sz w:val="20"/>
                <w:szCs w:val="20"/>
              </w:rPr>
              <w:t>3</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943" w:type="dxa"/>
            <w:noWrap/>
            <w:vAlign w:val="bottom"/>
            <w:hideMark/>
          </w:tcPr>
          <w:p w:rsidR="00961AAD" w:rsidRPr="007F05FB" w:rsidRDefault="00961AAD" w:rsidP="00231A67">
            <w:pPr>
              <w:rPr>
                <w:sz w:val="20"/>
                <w:szCs w:val="20"/>
              </w:rPr>
            </w:pPr>
            <w:r w:rsidRPr="007F05FB">
              <w:rPr>
                <w:sz w:val="20"/>
                <w:szCs w:val="20"/>
              </w:rPr>
              <w:t>3</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Italy </w:t>
            </w:r>
          </w:p>
        </w:tc>
        <w:tc>
          <w:tcPr>
            <w:tcW w:w="961" w:type="dxa"/>
            <w:noWrap/>
            <w:vAlign w:val="bottom"/>
            <w:hideMark/>
          </w:tcPr>
          <w:p w:rsidR="00961AAD" w:rsidRPr="007F05FB" w:rsidRDefault="00961AAD" w:rsidP="00231A67">
            <w:pPr>
              <w:rPr>
                <w:sz w:val="20"/>
                <w:szCs w:val="20"/>
              </w:rPr>
            </w:pPr>
            <w:r w:rsidRPr="007F05FB">
              <w:rPr>
                <w:sz w:val="20"/>
                <w:szCs w:val="20"/>
              </w:rPr>
              <w:t>5</w:t>
            </w:r>
          </w:p>
        </w:tc>
        <w:tc>
          <w:tcPr>
            <w:tcW w:w="1117" w:type="dxa"/>
            <w:noWrap/>
            <w:vAlign w:val="bottom"/>
            <w:hideMark/>
          </w:tcPr>
          <w:p w:rsidR="00961AAD" w:rsidRPr="007F05FB" w:rsidRDefault="00961AAD" w:rsidP="00231A67">
            <w:pPr>
              <w:rPr>
                <w:sz w:val="20"/>
                <w:szCs w:val="20"/>
              </w:rPr>
            </w:pPr>
            <w:r w:rsidRPr="007F05FB">
              <w:rPr>
                <w:sz w:val="20"/>
                <w:szCs w:val="20"/>
              </w:rPr>
              <w:t>3</w:t>
            </w:r>
          </w:p>
        </w:tc>
        <w:tc>
          <w:tcPr>
            <w:tcW w:w="1021" w:type="dxa"/>
            <w:noWrap/>
            <w:vAlign w:val="bottom"/>
            <w:hideMark/>
          </w:tcPr>
          <w:p w:rsidR="00961AAD" w:rsidRPr="007F05FB" w:rsidRDefault="00961AAD" w:rsidP="00231A67">
            <w:pPr>
              <w:rPr>
                <w:sz w:val="20"/>
                <w:szCs w:val="20"/>
              </w:rPr>
            </w:pPr>
            <w:r w:rsidRPr="007F05FB">
              <w:rPr>
                <w:sz w:val="20"/>
                <w:szCs w:val="20"/>
              </w:rPr>
              <w:t>8</w:t>
            </w:r>
          </w:p>
        </w:tc>
        <w:tc>
          <w:tcPr>
            <w:tcW w:w="2026" w:type="dxa"/>
            <w:noWrap/>
            <w:hideMark/>
          </w:tcPr>
          <w:p w:rsidR="00961AAD" w:rsidRPr="007F05FB" w:rsidRDefault="00961AAD" w:rsidP="00231A67">
            <w:pPr>
              <w:rPr>
                <w:sz w:val="20"/>
                <w:szCs w:val="20"/>
              </w:rPr>
            </w:pPr>
            <w:r w:rsidRPr="007F05FB">
              <w:rPr>
                <w:sz w:val="20"/>
                <w:szCs w:val="20"/>
              </w:rPr>
              <w:t xml:space="preserve">Yugoslavia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943" w:type="dxa"/>
            <w:noWrap/>
            <w:vAlign w:val="bottom"/>
            <w:hideMark/>
          </w:tcPr>
          <w:p w:rsidR="00961AAD" w:rsidRPr="007F05FB" w:rsidRDefault="00961AAD" w:rsidP="00231A67">
            <w:pPr>
              <w:rPr>
                <w:sz w:val="20"/>
                <w:szCs w:val="20"/>
              </w:rPr>
            </w:pPr>
            <w:r w:rsidRPr="007F05FB">
              <w:rPr>
                <w:sz w:val="20"/>
                <w:szCs w:val="20"/>
              </w:rPr>
              <w:t>1</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Japan </w:t>
            </w:r>
          </w:p>
        </w:tc>
        <w:tc>
          <w:tcPr>
            <w:tcW w:w="961" w:type="dxa"/>
            <w:noWrap/>
            <w:vAlign w:val="bottom"/>
            <w:hideMark/>
          </w:tcPr>
          <w:p w:rsidR="00961AAD" w:rsidRPr="007F05FB" w:rsidRDefault="00961AAD" w:rsidP="00231A67">
            <w:pPr>
              <w:rPr>
                <w:sz w:val="20"/>
                <w:szCs w:val="20"/>
              </w:rPr>
            </w:pPr>
            <w:r w:rsidRPr="007F05FB">
              <w:rPr>
                <w:sz w:val="20"/>
                <w:szCs w:val="20"/>
              </w:rPr>
              <w:t>5</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1021" w:type="dxa"/>
            <w:noWrap/>
            <w:vAlign w:val="bottom"/>
            <w:hideMark/>
          </w:tcPr>
          <w:p w:rsidR="00961AAD" w:rsidRPr="007F05FB" w:rsidRDefault="00961AAD" w:rsidP="00231A67">
            <w:pPr>
              <w:rPr>
                <w:sz w:val="20"/>
                <w:szCs w:val="20"/>
              </w:rPr>
            </w:pPr>
            <w:r w:rsidRPr="007F05FB">
              <w:rPr>
                <w:sz w:val="20"/>
                <w:szCs w:val="20"/>
              </w:rPr>
              <w:t>5</w:t>
            </w:r>
          </w:p>
        </w:tc>
        <w:tc>
          <w:tcPr>
            <w:tcW w:w="2026" w:type="dxa"/>
            <w:noWrap/>
            <w:hideMark/>
          </w:tcPr>
          <w:p w:rsidR="00961AAD" w:rsidRPr="007F05FB" w:rsidRDefault="00961AAD" w:rsidP="00231A67">
            <w:pPr>
              <w:rPr>
                <w:sz w:val="20"/>
                <w:szCs w:val="20"/>
              </w:rPr>
            </w:pPr>
            <w:r w:rsidRPr="007F05FB">
              <w:rPr>
                <w:sz w:val="20"/>
                <w:szCs w:val="20"/>
              </w:rPr>
              <w:t xml:space="preserve">Zimbabwe </w:t>
            </w:r>
          </w:p>
        </w:tc>
        <w:tc>
          <w:tcPr>
            <w:tcW w:w="961" w:type="dxa"/>
            <w:noWrap/>
            <w:vAlign w:val="bottom"/>
            <w:hideMark/>
          </w:tcPr>
          <w:p w:rsidR="00961AAD" w:rsidRPr="007F05FB" w:rsidRDefault="00961AAD" w:rsidP="00231A67">
            <w:pPr>
              <w:rPr>
                <w:sz w:val="20"/>
                <w:szCs w:val="20"/>
              </w:rPr>
            </w:pPr>
            <w:r w:rsidRPr="007F05FB">
              <w:rPr>
                <w:sz w:val="20"/>
                <w:szCs w:val="20"/>
              </w:rPr>
              <w:t>0</w:t>
            </w:r>
          </w:p>
        </w:tc>
        <w:tc>
          <w:tcPr>
            <w:tcW w:w="1117" w:type="dxa"/>
            <w:noWrap/>
            <w:vAlign w:val="bottom"/>
            <w:hideMark/>
          </w:tcPr>
          <w:p w:rsidR="00961AAD" w:rsidRPr="007F05FB" w:rsidRDefault="00961AAD" w:rsidP="00231A67">
            <w:pPr>
              <w:rPr>
                <w:sz w:val="20"/>
                <w:szCs w:val="20"/>
              </w:rPr>
            </w:pPr>
            <w:r w:rsidRPr="007F05FB">
              <w:rPr>
                <w:sz w:val="20"/>
                <w:szCs w:val="20"/>
              </w:rPr>
              <w:t>2</w:t>
            </w:r>
          </w:p>
        </w:tc>
        <w:tc>
          <w:tcPr>
            <w:tcW w:w="943" w:type="dxa"/>
            <w:noWrap/>
            <w:vAlign w:val="bottom"/>
            <w:hideMark/>
          </w:tcPr>
          <w:p w:rsidR="00961AAD" w:rsidRPr="007F05FB" w:rsidRDefault="00961AAD" w:rsidP="00231A67">
            <w:pPr>
              <w:rPr>
                <w:sz w:val="20"/>
                <w:szCs w:val="20"/>
              </w:rPr>
            </w:pPr>
            <w:r w:rsidRPr="007F05FB">
              <w:rPr>
                <w:sz w:val="20"/>
                <w:szCs w:val="20"/>
              </w:rPr>
              <w:t>2</w:t>
            </w:r>
          </w:p>
        </w:tc>
      </w:tr>
      <w:tr w:rsidR="00961AAD" w:rsidRPr="007F05FB" w:rsidTr="00961AAD">
        <w:trPr>
          <w:trHeight w:val="288"/>
        </w:trPr>
        <w:tc>
          <w:tcPr>
            <w:tcW w:w="1872" w:type="dxa"/>
            <w:noWrap/>
            <w:hideMark/>
          </w:tcPr>
          <w:p w:rsidR="00961AAD" w:rsidRPr="007F05FB" w:rsidRDefault="00961AAD" w:rsidP="00231A67">
            <w:pPr>
              <w:rPr>
                <w:sz w:val="20"/>
                <w:szCs w:val="20"/>
              </w:rPr>
            </w:pPr>
            <w:r w:rsidRPr="007F05FB">
              <w:rPr>
                <w:sz w:val="20"/>
                <w:szCs w:val="20"/>
              </w:rPr>
              <w:t xml:space="preserve"> Jordan </w:t>
            </w:r>
          </w:p>
        </w:tc>
        <w:tc>
          <w:tcPr>
            <w:tcW w:w="961" w:type="dxa"/>
            <w:noWrap/>
            <w:vAlign w:val="bottom"/>
            <w:hideMark/>
          </w:tcPr>
          <w:p w:rsidR="00961AAD" w:rsidRPr="007F05FB" w:rsidRDefault="00961AAD" w:rsidP="00231A67">
            <w:pPr>
              <w:rPr>
                <w:sz w:val="20"/>
                <w:szCs w:val="20"/>
              </w:rPr>
            </w:pPr>
            <w:r w:rsidRPr="007F05FB">
              <w:rPr>
                <w:sz w:val="20"/>
                <w:szCs w:val="20"/>
              </w:rPr>
              <w:t>1</w:t>
            </w:r>
          </w:p>
        </w:tc>
        <w:tc>
          <w:tcPr>
            <w:tcW w:w="1117" w:type="dxa"/>
            <w:noWrap/>
            <w:vAlign w:val="bottom"/>
            <w:hideMark/>
          </w:tcPr>
          <w:p w:rsidR="00961AAD" w:rsidRPr="007F05FB" w:rsidRDefault="00961AAD" w:rsidP="00231A67">
            <w:pPr>
              <w:rPr>
                <w:sz w:val="20"/>
                <w:szCs w:val="20"/>
              </w:rPr>
            </w:pPr>
            <w:r w:rsidRPr="007F05FB">
              <w:rPr>
                <w:sz w:val="20"/>
                <w:szCs w:val="20"/>
              </w:rPr>
              <w:t>0</w:t>
            </w:r>
          </w:p>
        </w:tc>
        <w:tc>
          <w:tcPr>
            <w:tcW w:w="1021" w:type="dxa"/>
            <w:noWrap/>
            <w:vAlign w:val="bottom"/>
            <w:hideMark/>
          </w:tcPr>
          <w:p w:rsidR="00961AAD" w:rsidRPr="007F05FB" w:rsidRDefault="00961AAD" w:rsidP="00231A67">
            <w:pPr>
              <w:rPr>
                <w:sz w:val="20"/>
                <w:szCs w:val="20"/>
              </w:rPr>
            </w:pPr>
            <w:r w:rsidRPr="007F05FB">
              <w:rPr>
                <w:sz w:val="20"/>
                <w:szCs w:val="20"/>
              </w:rPr>
              <w:t>1</w:t>
            </w:r>
          </w:p>
        </w:tc>
        <w:tc>
          <w:tcPr>
            <w:tcW w:w="2026" w:type="dxa"/>
            <w:noWrap/>
            <w:hideMark/>
          </w:tcPr>
          <w:p w:rsidR="00961AAD" w:rsidRPr="007F05FB" w:rsidRDefault="00961AAD" w:rsidP="00231A67">
            <w:pPr>
              <w:rPr>
                <w:sz w:val="20"/>
                <w:szCs w:val="20"/>
              </w:rPr>
            </w:pPr>
            <w:r w:rsidRPr="007F05FB">
              <w:rPr>
                <w:sz w:val="20"/>
                <w:szCs w:val="20"/>
              </w:rPr>
              <w:t xml:space="preserve">  Total </w:t>
            </w:r>
          </w:p>
        </w:tc>
        <w:tc>
          <w:tcPr>
            <w:tcW w:w="961" w:type="dxa"/>
            <w:noWrap/>
            <w:hideMark/>
          </w:tcPr>
          <w:p w:rsidR="00961AAD" w:rsidRPr="007F05FB" w:rsidRDefault="00961AAD" w:rsidP="00231A67">
            <w:pPr>
              <w:rPr>
                <w:sz w:val="20"/>
                <w:szCs w:val="20"/>
              </w:rPr>
            </w:pPr>
            <w:r w:rsidRPr="007F05FB">
              <w:rPr>
                <w:sz w:val="20"/>
                <w:szCs w:val="20"/>
              </w:rPr>
              <w:t>249</w:t>
            </w:r>
          </w:p>
        </w:tc>
        <w:tc>
          <w:tcPr>
            <w:tcW w:w="1117" w:type="dxa"/>
            <w:noWrap/>
            <w:hideMark/>
          </w:tcPr>
          <w:p w:rsidR="00961AAD" w:rsidRPr="007F05FB" w:rsidRDefault="00961AAD" w:rsidP="00231A67">
            <w:pPr>
              <w:rPr>
                <w:sz w:val="20"/>
                <w:szCs w:val="20"/>
              </w:rPr>
            </w:pPr>
            <w:r w:rsidRPr="007F05FB">
              <w:rPr>
                <w:sz w:val="20"/>
                <w:szCs w:val="20"/>
              </w:rPr>
              <w:t>249</w:t>
            </w:r>
          </w:p>
        </w:tc>
        <w:tc>
          <w:tcPr>
            <w:tcW w:w="943" w:type="dxa"/>
            <w:noWrap/>
            <w:hideMark/>
          </w:tcPr>
          <w:p w:rsidR="00961AAD" w:rsidRPr="007F05FB" w:rsidRDefault="00961AAD" w:rsidP="00231A67">
            <w:pPr>
              <w:rPr>
                <w:sz w:val="20"/>
                <w:szCs w:val="20"/>
              </w:rPr>
            </w:pPr>
            <w:r w:rsidRPr="007F05FB">
              <w:rPr>
                <w:sz w:val="20"/>
                <w:szCs w:val="20"/>
              </w:rPr>
              <w:t>498</w:t>
            </w:r>
          </w:p>
        </w:tc>
      </w:tr>
    </w:tbl>
    <w:p w:rsidR="00463AA6" w:rsidRPr="007F05FB" w:rsidRDefault="00463AA6" w:rsidP="00463AA6">
      <w:pPr>
        <w:jc w:val="center"/>
        <w:rPr>
          <w:b/>
          <w:bCs/>
        </w:rPr>
      </w:pPr>
    </w:p>
    <w:p w:rsidR="00463AA6" w:rsidRPr="007F05FB" w:rsidRDefault="00463AA6" w:rsidP="00463AA6">
      <w:pPr>
        <w:rPr>
          <w:b/>
          <w:bCs/>
        </w:rPr>
      </w:pPr>
      <w:r w:rsidRPr="007F05FB">
        <w:rPr>
          <w:b/>
          <w:bCs/>
        </w:rPr>
        <w:br w:type="page"/>
      </w:r>
    </w:p>
    <w:p w:rsidR="006F6501" w:rsidRPr="007F05FB" w:rsidRDefault="006F6501" w:rsidP="00E41A44">
      <w:pPr>
        <w:spacing w:after="200" w:line="276" w:lineRule="auto"/>
        <w:jc w:val="center"/>
        <w:rPr>
          <w:b/>
        </w:rPr>
      </w:pPr>
      <w:r w:rsidRPr="007F05FB">
        <w:rPr>
          <w:b/>
        </w:rPr>
        <w:lastRenderedPageBreak/>
        <w:t>Table A</w:t>
      </w:r>
      <w:r w:rsidR="00162735" w:rsidRPr="007F05FB">
        <w:rPr>
          <w:b/>
        </w:rPr>
        <w:t>-</w:t>
      </w:r>
      <w:r w:rsidRPr="007F05FB">
        <w:rPr>
          <w:b/>
        </w:rPr>
        <w:t>6: Post-Grad Employment Plans in the SED and our Sample</w:t>
      </w:r>
    </w:p>
    <w:p w:rsidR="006F6501" w:rsidRPr="007F05FB" w:rsidRDefault="006F6501" w:rsidP="006F6501">
      <w:pPr>
        <w:jc w:val="center"/>
        <w:rPr>
          <w:b/>
        </w:rPr>
      </w:pPr>
    </w:p>
    <w:tbl>
      <w:tblPr>
        <w:tblW w:w="9062" w:type="dxa"/>
        <w:tblInd w:w="93" w:type="dxa"/>
        <w:tblLook w:val="04A0" w:firstRow="1" w:lastRow="0" w:firstColumn="1" w:lastColumn="0" w:noHBand="0" w:noVBand="1"/>
      </w:tblPr>
      <w:tblGrid>
        <w:gridCol w:w="2129"/>
        <w:gridCol w:w="836"/>
        <w:gridCol w:w="2323"/>
        <w:gridCol w:w="960"/>
        <w:gridCol w:w="1854"/>
        <w:gridCol w:w="960"/>
      </w:tblGrid>
      <w:tr w:rsidR="006F6501" w:rsidRPr="007F05FB" w:rsidTr="00231A67">
        <w:trPr>
          <w:trHeight w:val="300"/>
        </w:trPr>
        <w:tc>
          <w:tcPr>
            <w:tcW w:w="2965" w:type="dxa"/>
            <w:gridSpan w:val="2"/>
            <w:tcBorders>
              <w:top w:val="single" w:sz="4" w:space="0" w:color="auto"/>
              <w:left w:val="single" w:sz="4" w:space="0" w:color="auto"/>
              <w:right w:val="single" w:sz="4" w:space="0" w:color="auto"/>
            </w:tcBorders>
            <w:shd w:val="clear" w:color="auto" w:fill="auto"/>
            <w:noWrap/>
            <w:vAlign w:val="bottom"/>
            <w:hideMark/>
          </w:tcPr>
          <w:p w:rsidR="006F6501" w:rsidRPr="007F05FB" w:rsidRDefault="006F6501" w:rsidP="00231A67">
            <w:pPr>
              <w:jc w:val="center"/>
              <w:rPr>
                <w:b/>
                <w:color w:val="000000"/>
              </w:rPr>
            </w:pPr>
            <w:r w:rsidRPr="007F05FB">
              <w:rPr>
                <w:b/>
                <w:color w:val="000000"/>
              </w:rPr>
              <w:t>Full Sample</w:t>
            </w:r>
          </w:p>
        </w:tc>
        <w:tc>
          <w:tcPr>
            <w:tcW w:w="3283" w:type="dxa"/>
            <w:gridSpan w:val="2"/>
            <w:tcBorders>
              <w:top w:val="single" w:sz="4" w:space="0" w:color="auto"/>
              <w:left w:val="single" w:sz="4" w:space="0" w:color="auto"/>
              <w:right w:val="single" w:sz="4" w:space="0" w:color="auto"/>
            </w:tcBorders>
            <w:shd w:val="clear" w:color="auto" w:fill="auto"/>
            <w:noWrap/>
            <w:vAlign w:val="bottom"/>
            <w:hideMark/>
          </w:tcPr>
          <w:p w:rsidR="006F6501" w:rsidRPr="007F05FB" w:rsidRDefault="006F6501" w:rsidP="00231A67">
            <w:pPr>
              <w:jc w:val="center"/>
              <w:rPr>
                <w:b/>
                <w:color w:val="000000"/>
              </w:rPr>
            </w:pPr>
            <w:r w:rsidRPr="007F05FB">
              <w:rPr>
                <w:b/>
                <w:color w:val="000000"/>
              </w:rPr>
              <w:t>SED Restricted Sample</w:t>
            </w:r>
          </w:p>
        </w:tc>
        <w:tc>
          <w:tcPr>
            <w:tcW w:w="2814" w:type="dxa"/>
            <w:gridSpan w:val="2"/>
            <w:tcBorders>
              <w:top w:val="single" w:sz="4" w:space="0" w:color="auto"/>
              <w:left w:val="single" w:sz="4" w:space="0" w:color="auto"/>
              <w:right w:val="single" w:sz="4" w:space="0" w:color="auto"/>
            </w:tcBorders>
            <w:shd w:val="clear" w:color="auto" w:fill="auto"/>
            <w:noWrap/>
            <w:vAlign w:val="bottom"/>
            <w:hideMark/>
          </w:tcPr>
          <w:p w:rsidR="006F6501" w:rsidRPr="007F05FB" w:rsidRDefault="006F6501" w:rsidP="00231A67">
            <w:pPr>
              <w:jc w:val="center"/>
              <w:rPr>
                <w:b/>
                <w:color w:val="000000"/>
              </w:rPr>
            </w:pPr>
            <w:r w:rsidRPr="007F05FB">
              <w:rPr>
                <w:b/>
                <w:color w:val="000000"/>
              </w:rPr>
              <w:t xml:space="preserve">Kahn-MacGarvie </w:t>
            </w:r>
          </w:p>
        </w:tc>
      </w:tr>
      <w:tr w:rsidR="006F6501" w:rsidRPr="007F05FB" w:rsidTr="00231A67">
        <w:trPr>
          <w:trHeight w:val="300"/>
        </w:trPr>
        <w:tc>
          <w:tcPr>
            <w:tcW w:w="9062" w:type="dxa"/>
            <w:gridSpan w:val="6"/>
            <w:tcBorders>
              <w:top w:val="single" w:sz="4" w:space="0" w:color="auto"/>
              <w:left w:val="single" w:sz="4" w:space="0" w:color="auto"/>
              <w:right w:val="single" w:sz="4" w:space="0" w:color="auto"/>
            </w:tcBorders>
            <w:shd w:val="clear" w:color="auto" w:fill="auto"/>
            <w:noWrap/>
            <w:vAlign w:val="bottom"/>
          </w:tcPr>
          <w:p w:rsidR="006F6501" w:rsidRPr="007F05FB" w:rsidRDefault="006F6501" w:rsidP="00231A67">
            <w:pPr>
              <w:jc w:val="center"/>
              <w:rPr>
                <w:color w:val="000000"/>
              </w:rPr>
            </w:pPr>
            <w:r w:rsidRPr="007F05FB">
              <w:rPr>
                <w:color w:val="000000"/>
              </w:rPr>
              <w:t>Controls (KM) or SED Non-Fulbright Sample</w:t>
            </w:r>
          </w:p>
        </w:tc>
      </w:tr>
      <w:tr w:rsidR="006F6501" w:rsidRPr="007F05FB" w:rsidTr="00231A67">
        <w:trPr>
          <w:trHeight w:val="300"/>
        </w:trPr>
        <w:tc>
          <w:tcPr>
            <w:tcW w:w="2129" w:type="dxa"/>
            <w:tcBorders>
              <w:top w:val="single" w:sz="4" w:space="0" w:color="auto"/>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 planning work in:</w:t>
            </w:r>
          </w:p>
        </w:tc>
        <w:tc>
          <w:tcPr>
            <w:tcW w:w="836" w:type="dxa"/>
            <w:tcBorders>
              <w:top w:val="single" w:sz="4" w:space="0" w:color="auto"/>
              <w:left w:val="nil"/>
              <w:bottom w:val="nil"/>
              <w:right w:val="single" w:sz="4" w:space="0" w:color="auto"/>
            </w:tcBorders>
            <w:shd w:val="clear" w:color="auto" w:fill="auto"/>
            <w:noWrap/>
            <w:vAlign w:val="bottom"/>
            <w:hideMark/>
          </w:tcPr>
          <w:p w:rsidR="006F6501" w:rsidRPr="007F05FB" w:rsidRDefault="006F6501" w:rsidP="00231A67">
            <w:pPr>
              <w:rPr>
                <w:color w:val="000000"/>
              </w:rPr>
            </w:pPr>
          </w:p>
        </w:tc>
        <w:tc>
          <w:tcPr>
            <w:tcW w:w="2323" w:type="dxa"/>
            <w:tcBorders>
              <w:top w:val="single" w:sz="4" w:space="0" w:color="auto"/>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 planning work in:</w:t>
            </w:r>
          </w:p>
        </w:tc>
        <w:tc>
          <w:tcPr>
            <w:tcW w:w="960" w:type="dxa"/>
            <w:tcBorders>
              <w:top w:val="single" w:sz="4" w:space="0" w:color="auto"/>
              <w:left w:val="nil"/>
              <w:bottom w:val="nil"/>
              <w:right w:val="single" w:sz="4" w:space="0" w:color="auto"/>
            </w:tcBorders>
            <w:shd w:val="clear" w:color="auto" w:fill="auto"/>
            <w:noWrap/>
            <w:vAlign w:val="bottom"/>
            <w:hideMark/>
          </w:tcPr>
          <w:p w:rsidR="006F6501" w:rsidRPr="007F05FB" w:rsidRDefault="006F6501" w:rsidP="00231A67">
            <w:pPr>
              <w:rPr>
                <w:color w:val="000000"/>
              </w:rPr>
            </w:pPr>
          </w:p>
        </w:tc>
        <w:tc>
          <w:tcPr>
            <w:tcW w:w="1854" w:type="dxa"/>
            <w:tcBorders>
              <w:top w:val="single" w:sz="4" w:space="0" w:color="auto"/>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 working in:</w:t>
            </w:r>
          </w:p>
        </w:tc>
        <w:tc>
          <w:tcPr>
            <w:tcW w:w="960" w:type="dxa"/>
            <w:tcBorders>
              <w:top w:val="single" w:sz="4" w:space="0" w:color="auto"/>
              <w:left w:val="nil"/>
              <w:bottom w:val="nil"/>
              <w:right w:val="single" w:sz="4" w:space="0" w:color="auto"/>
            </w:tcBorders>
            <w:shd w:val="clear" w:color="auto" w:fill="auto"/>
            <w:noWrap/>
            <w:vAlign w:val="bottom"/>
            <w:hideMark/>
          </w:tcPr>
          <w:p w:rsidR="006F6501" w:rsidRPr="007F05FB" w:rsidRDefault="006F6501" w:rsidP="00231A67">
            <w:pPr>
              <w:rPr>
                <w:color w:val="000000"/>
              </w:rPr>
            </w:pPr>
          </w:p>
        </w:tc>
      </w:tr>
      <w:tr w:rsidR="006F6501" w:rsidRPr="007F05FB" w:rsidTr="00231A67">
        <w:trPr>
          <w:trHeight w:val="300"/>
        </w:trPr>
        <w:tc>
          <w:tcPr>
            <w:tcW w:w="2129" w:type="dxa"/>
            <w:tcBorders>
              <w:top w:val="nil"/>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acad</w:t>
            </w:r>
          </w:p>
        </w:tc>
        <w:tc>
          <w:tcPr>
            <w:tcW w:w="836"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61.0%</w:t>
            </w:r>
          </w:p>
        </w:tc>
        <w:tc>
          <w:tcPr>
            <w:tcW w:w="2323" w:type="dxa"/>
            <w:tcBorders>
              <w:top w:val="nil"/>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acad</w:t>
            </w:r>
          </w:p>
        </w:tc>
        <w:tc>
          <w:tcPr>
            <w:tcW w:w="960"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60.0%</w:t>
            </w:r>
          </w:p>
        </w:tc>
        <w:tc>
          <w:tcPr>
            <w:tcW w:w="1854" w:type="dxa"/>
            <w:tcBorders>
              <w:top w:val="nil"/>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acad</w:t>
            </w:r>
          </w:p>
        </w:tc>
        <w:tc>
          <w:tcPr>
            <w:tcW w:w="960"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62.1%</w:t>
            </w:r>
          </w:p>
        </w:tc>
      </w:tr>
      <w:tr w:rsidR="006F6501" w:rsidRPr="007F05FB" w:rsidTr="00231A67">
        <w:trPr>
          <w:trHeight w:val="300"/>
        </w:trPr>
        <w:tc>
          <w:tcPr>
            <w:tcW w:w="2129" w:type="dxa"/>
            <w:tcBorders>
              <w:top w:val="nil"/>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govt</w:t>
            </w:r>
          </w:p>
        </w:tc>
        <w:tc>
          <w:tcPr>
            <w:tcW w:w="836"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16.8%</w:t>
            </w:r>
          </w:p>
        </w:tc>
        <w:tc>
          <w:tcPr>
            <w:tcW w:w="2323" w:type="dxa"/>
            <w:tcBorders>
              <w:top w:val="nil"/>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govt</w:t>
            </w:r>
          </w:p>
        </w:tc>
        <w:tc>
          <w:tcPr>
            <w:tcW w:w="960"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16.3%</w:t>
            </w:r>
          </w:p>
        </w:tc>
        <w:tc>
          <w:tcPr>
            <w:tcW w:w="1854" w:type="dxa"/>
            <w:tcBorders>
              <w:top w:val="nil"/>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govt</w:t>
            </w:r>
          </w:p>
        </w:tc>
        <w:tc>
          <w:tcPr>
            <w:tcW w:w="960"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16.7%</w:t>
            </w:r>
          </w:p>
        </w:tc>
      </w:tr>
      <w:tr w:rsidR="006F6501" w:rsidRPr="007F05FB" w:rsidTr="00231A67">
        <w:trPr>
          <w:trHeight w:val="300"/>
        </w:trPr>
        <w:tc>
          <w:tcPr>
            <w:tcW w:w="2129" w:type="dxa"/>
            <w:tcBorders>
              <w:top w:val="nil"/>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priv</w:t>
            </w:r>
          </w:p>
        </w:tc>
        <w:tc>
          <w:tcPr>
            <w:tcW w:w="836"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22.2%</w:t>
            </w:r>
          </w:p>
        </w:tc>
        <w:tc>
          <w:tcPr>
            <w:tcW w:w="2323" w:type="dxa"/>
            <w:tcBorders>
              <w:top w:val="nil"/>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priv</w:t>
            </w:r>
          </w:p>
        </w:tc>
        <w:tc>
          <w:tcPr>
            <w:tcW w:w="960"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23.7%</w:t>
            </w:r>
          </w:p>
        </w:tc>
        <w:tc>
          <w:tcPr>
            <w:tcW w:w="1854" w:type="dxa"/>
            <w:tcBorders>
              <w:top w:val="nil"/>
              <w:left w:val="single" w:sz="4" w:space="0" w:color="auto"/>
              <w:bottom w:val="nil"/>
              <w:right w:val="nil"/>
            </w:tcBorders>
            <w:shd w:val="clear" w:color="auto" w:fill="auto"/>
            <w:noWrap/>
            <w:vAlign w:val="bottom"/>
            <w:hideMark/>
          </w:tcPr>
          <w:p w:rsidR="006F6501" w:rsidRPr="007F05FB" w:rsidRDefault="00602FD2" w:rsidP="00602FD2">
            <w:pPr>
              <w:rPr>
                <w:color w:val="000000"/>
              </w:rPr>
            </w:pPr>
            <w:r>
              <w:rPr>
                <w:color w:val="000000"/>
              </w:rPr>
              <w:t>p</w:t>
            </w:r>
            <w:r w:rsidR="006F6501" w:rsidRPr="007F05FB">
              <w:rPr>
                <w:color w:val="000000"/>
              </w:rPr>
              <w:t>riv</w:t>
            </w:r>
          </w:p>
        </w:tc>
        <w:tc>
          <w:tcPr>
            <w:tcW w:w="960"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21.2%</w:t>
            </w:r>
          </w:p>
        </w:tc>
      </w:tr>
      <w:tr w:rsidR="006F6501" w:rsidRPr="007F05FB" w:rsidTr="00231A67">
        <w:trPr>
          <w:trHeight w:val="300"/>
        </w:trPr>
        <w:tc>
          <w:tcPr>
            <w:tcW w:w="2129" w:type="dxa"/>
            <w:tcBorders>
              <w:top w:val="nil"/>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 female</w:t>
            </w:r>
          </w:p>
        </w:tc>
        <w:tc>
          <w:tcPr>
            <w:tcW w:w="836"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19.9%</w:t>
            </w:r>
          </w:p>
        </w:tc>
        <w:tc>
          <w:tcPr>
            <w:tcW w:w="2323" w:type="dxa"/>
            <w:tcBorders>
              <w:top w:val="nil"/>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 female</w:t>
            </w:r>
          </w:p>
        </w:tc>
        <w:tc>
          <w:tcPr>
            <w:tcW w:w="960"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19.3%</w:t>
            </w:r>
          </w:p>
        </w:tc>
        <w:tc>
          <w:tcPr>
            <w:tcW w:w="1854" w:type="dxa"/>
            <w:tcBorders>
              <w:top w:val="nil"/>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 female</w:t>
            </w:r>
          </w:p>
        </w:tc>
        <w:tc>
          <w:tcPr>
            <w:tcW w:w="960" w:type="dxa"/>
            <w:tcBorders>
              <w:top w:val="nil"/>
              <w:left w:val="nil"/>
              <w:bottom w:val="nil"/>
              <w:right w:val="single" w:sz="4" w:space="0" w:color="auto"/>
            </w:tcBorders>
            <w:shd w:val="clear" w:color="auto" w:fill="auto"/>
            <w:noWrap/>
            <w:vAlign w:val="bottom"/>
            <w:hideMark/>
          </w:tcPr>
          <w:p w:rsidR="006F6501" w:rsidRPr="007F05FB" w:rsidRDefault="004C0F20" w:rsidP="00231A67">
            <w:pPr>
              <w:jc w:val="right"/>
              <w:rPr>
                <w:color w:val="000000"/>
              </w:rPr>
            </w:pPr>
            <w:r>
              <w:rPr>
                <w:color w:val="000000"/>
              </w:rPr>
              <w:t>23.4</w:t>
            </w:r>
            <w:r w:rsidR="006F6501" w:rsidRPr="007F05FB">
              <w:rPr>
                <w:color w:val="000000"/>
              </w:rPr>
              <w:t>%</w:t>
            </w:r>
          </w:p>
        </w:tc>
      </w:tr>
      <w:tr w:rsidR="006F6501" w:rsidRPr="007F05FB" w:rsidTr="00231A67">
        <w:trPr>
          <w:trHeight w:val="300"/>
        </w:trPr>
        <w:tc>
          <w:tcPr>
            <w:tcW w:w="2129" w:type="dxa"/>
            <w:tcBorders>
              <w:top w:val="nil"/>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 xml:space="preserve">% planning </w:t>
            </w:r>
          </w:p>
          <w:p w:rsidR="006F6501" w:rsidRPr="007F05FB" w:rsidRDefault="006F6501" w:rsidP="00231A67">
            <w:pPr>
              <w:rPr>
                <w:color w:val="000000"/>
              </w:rPr>
            </w:pPr>
            <w:r w:rsidRPr="007F05FB">
              <w:rPr>
                <w:color w:val="000000"/>
              </w:rPr>
              <w:t>to go abroad</w:t>
            </w:r>
          </w:p>
        </w:tc>
        <w:tc>
          <w:tcPr>
            <w:tcW w:w="836"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24.9%</w:t>
            </w:r>
          </w:p>
        </w:tc>
        <w:tc>
          <w:tcPr>
            <w:tcW w:w="2323" w:type="dxa"/>
            <w:tcBorders>
              <w:top w:val="nil"/>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 planning</w:t>
            </w:r>
          </w:p>
          <w:p w:rsidR="006F6501" w:rsidRPr="007F05FB" w:rsidRDefault="006F6501" w:rsidP="00231A67">
            <w:pPr>
              <w:rPr>
                <w:color w:val="000000"/>
              </w:rPr>
            </w:pPr>
            <w:r w:rsidRPr="007F05FB">
              <w:rPr>
                <w:color w:val="000000"/>
              </w:rPr>
              <w:t xml:space="preserve"> to go abroad</w:t>
            </w:r>
          </w:p>
        </w:tc>
        <w:tc>
          <w:tcPr>
            <w:tcW w:w="960"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25.4%</w:t>
            </w:r>
          </w:p>
        </w:tc>
        <w:tc>
          <w:tcPr>
            <w:tcW w:w="1854" w:type="dxa"/>
            <w:tcBorders>
              <w:top w:val="nil"/>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 located abroad</w:t>
            </w:r>
          </w:p>
        </w:tc>
        <w:tc>
          <w:tcPr>
            <w:tcW w:w="960"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32.8%</w:t>
            </w:r>
          </w:p>
        </w:tc>
      </w:tr>
      <w:tr w:rsidR="006F6501" w:rsidRPr="007F05FB" w:rsidTr="00231A67">
        <w:trPr>
          <w:trHeight w:val="300"/>
        </w:trPr>
        <w:tc>
          <w:tcPr>
            <w:tcW w:w="2129" w:type="dxa"/>
            <w:tcBorders>
              <w:top w:val="nil"/>
              <w:left w:val="single" w:sz="4" w:space="0" w:color="auto"/>
              <w:bottom w:val="single" w:sz="4" w:space="0" w:color="auto"/>
              <w:right w:val="nil"/>
            </w:tcBorders>
            <w:shd w:val="clear" w:color="auto" w:fill="auto"/>
            <w:noWrap/>
            <w:vAlign w:val="bottom"/>
            <w:hideMark/>
          </w:tcPr>
          <w:p w:rsidR="006F6501" w:rsidRPr="007F05FB" w:rsidRDefault="006F6501" w:rsidP="00231A67">
            <w:pPr>
              <w:rPr>
                <w:color w:val="000000"/>
              </w:rPr>
            </w:pPr>
          </w:p>
        </w:tc>
        <w:tc>
          <w:tcPr>
            <w:tcW w:w="836" w:type="dxa"/>
            <w:tcBorders>
              <w:top w:val="nil"/>
              <w:left w:val="nil"/>
              <w:bottom w:val="single" w:sz="4" w:space="0" w:color="auto"/>
              <w:right w:val="single" w:sz="4" w:space="0" w:color="auto"/>
            </w:tcBorders>
            <w:shd w:val="clear" w:color="auto" w:fill="auto"/>
            <w:noWrap/>
            <w:vAlign w:val="bottom"/>
            <w:hideMark/>
          </w:tcPr>
          <w:p w:rsidR="006F6501" w:rsidRPr="007F05FB" w:rsidRDefault="006F6501" w:rsidP="00231A67">
            <w:pPr>
              <w:rPr>
                <w:color w:val="000000"/>
              </w:rPr>
            </w:pPr>
          </w:p>
        </w:tc>
        <w:tc>
          <w:tcPr>
            <w:tcW w:w="2323" w:type="dxa"/>
            <w:tcBorders>
              <w:top w:val="nil"/>
              <w:left w:val="single" w:sz="4" w:space="0" w:color="auto"/>
              <w:bottom w:val="single" w:sz="4" w:space="0" w:color="auto"/>
              <w:right w:val="nil"/>
            </w:tcBorders>
            <w:shd w:val="clear" w:color="auto" w:fill="auto"/>
            <w:noWrap/>
            <w:vAlign w:val="bottom"/>
            <w:hideMark/>
          </w:tcPr>
          <w:p w:rsidR="006F6501" w:rsidRPr="007F05FB" w:rsidRDefault="006F6501" w:rsidP="00231A67">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F6501" w:rsidRPr="007F05FB" w:rsidRDefault="006F6501" w:rsidP="00231A67">
            <w:pPr>
              <w:rPr>
                <w:color w:val="000000"/>
              </w:rPr>
            </w:pPr>
          </w:p>
        </w:tc>
        <w:tc>
          <w:tcPr>
            <w:tcW w:w="1854" w:type="dxa"/>
            <w:tcBorders>
              <w:top w:val="nil"/>
              <w:left w:val="single" w:sz="4" w:space="0" w:color="auto"/>
              <w:bottom w:val="single" w:sz="4" w:space="0" w:color="auto"/>
              <w:right w:val="nil"/>
            </w:tcBorders>
            <w:shd w:val="clear" w:color="auto" w:fill="auto"/>
            <w:noWrap/>
            <w:vAlign w:val="bottom"/>
            <w:hideMark/>
          </w:tcPr>
          <w:p w:rsidR="006F6501" w:rsidRPr="007F05FB" w:rsidRDefault="006F6501" w:rsidP="00231A67">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F6501" w:rsidRPr="007F05FB" w:rsidRDefault="006F6501" w:rsidP="00231A67">
            <w:pPr>
              <w:rPr>
                <w:color w:val="000000"/>
              </w:rPr>
            </w:pPr>
          </w:p>
        </w:tc>
      </w:tr>
      <w:tr w:rsidR="006F6501" w:rsidRPr="007F05FB" w:rsidTr="00231A67">
        <w:trPr>
          <w:trHeight w:val="300"/>
        </w:trPr>
        <w:tc>
          <w:tcPr>
            <w:tcW w:w="90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501" w:rsidRPr="007F05FB" w:rsidRDefault="006F6501" w:rsidP="00231A67">
            <w:pPr>
              <w:jc w:val="center"/>
              <w:rPr>
                <w:color w:val="000000"/>
              </w:rPr>
            </w:pPr>
            <w:r w:rsidRPr="007F05FB">
              <w:rPr>
                <w:color w:val="000000"/>
              </w:rPr>
              <w:t>Fulbrights</w:t>
            </w:r>
          </w:p>
        </w:tc>
      </w:tr>
      <w:tr w:rsidR="006F6501" w:rsidRPr="007F05FB" w:rsidTr="00231A67">
        <w:trPr>
          <w:trHeight w:val="300"/>
        </w:trPr>
        <w:tc>
          <w:tcPr>
            <w:tcW w:w="2129" w:type="dxa"/>
            <w:tcBorders>
              <w:top w:val="single" w:sz="4" w:space="0" w:color="auto"/>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 planning work in:</w:t>
            </w:r>
          </w:p>
        </w:tc>
        <w:tc>
          <w:tcPr>
            <w:tcW w:w="836" w:type="dxa"/>
            <w:tcBorders>
              <w:top w:val="single" w:sz="4" w:space="0" w:color="auto"/>
              <w:left w:val="nil"/>
              <w:bottom w:val="nil"/>
              <w:right w:val="single" w:sz="4" w:space="0" w:color="auto"/>
            </w:tcBorders>
            <w:shd w:val="clear" w:color="auto" w:fill="auto"/>
            <w:noWrap/>
            <w:vAlign w:val="bottom"/>
            <w:hideMark/>
          </w:tcPr>
          <w:p w:rsidR="006F6501" w:rsidRPr="007F05FB" w:rsidRDefault="006F6501" w:rsidP="00231A67">
            <w:pPr>
              <w:rPr>
                <w:color w:val="000000"/>
              </w:rPr>
            </w:pPr>
          </w:p>
        </w:tc>
        <w:tc>
          <w:tcPr>
            <w:tcW w:w="2323" w:type="dxa"/>
            <w:tcBorders>
              <w:top w:val="single" w:sz="4" w:space="0" w:color="auto"/>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 planning work in:</w:t>
            </w:r>
          </w:p>
        </w:tc>
        <w:tc>
          <w:tcPr>
            <w:tcW w:w="960" w:type="dxa"/>
            <w:tcBorders>
              <w:top w:val="single" w:sz="4" w:space="0" w:color="auto"/>
              <w:left w:val="nil"/>
              <w:bottom w:val="nil"/>
              <w:right w:val="single" w:sz="4" w:space="0" w:color="auto"/>
            </w:tcBorders>
            <w:shd w:val="clear" w:color="auto" w:fill="auto"/>
            <w:noWrap/>
            <w:vAlign w:val="bottom"/>
            <w:hideMark/>
          </w:tcPr>
          <w:p w:rsidR="006F6501" w:rsidRPr="007F05FB" w:rsidRDefault="006F6501" w:rsidP="00231A67">
            <w:pPr>
              <w:rPr>
                <w:color w:val="000000"/>
              </w:rPr>
            </w:pPr>
          </w:p>
        </w:tc>
        <w:tc>
          <w:tcPr>
            <w:tcW w:w="1854" w:type="dxa"/>
            <w:tcBorders>
              <w:top w:val="single" w:sz="4" w:space="0" w:color="auto"/>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 working in:</w:t>
            </w:r>
          </w:p>
        </w:tc>
        <w:tc>
          <w:tcPr>
            <w:tcW w:w="960" w:type="dxa"/>
            <w:tcBorders>
              <w:top w:val="single" w:sz="4" w:space="0" w:color="auto"/>
              <w:left w:val="nil"/>
              <w:bottom w:val="nil"/>
              <w:right w:val="single" w:sz="4" w:space="0" w:color="auto"/>
            </w:tcBorders>
            <w:shd w:val="clear" w:color="auto" w:fill="auto"/>
            <w:noWrap/>
            <w:vAlign w:val="bottom"/>
            <w:hideMark/>
          </w:tcPr>
          <w:p w:rsidR="006F6501" w:rsidRPr="007F05FB" w:rsidRDefault="006F6501" w:rsidP="00231A67">
            <w:pPr>
              <w:rPr>
                <w:color w:val="000000"/>
              </w:rPr>
            </w:pPr>
          </w:p>
        </w:tc>
      </w:tr>
      <w:tr w:rsidR="006F6501" w:rsidRPr="007F05FB" w:rsidTr="00231A67">
        <w:trPr>
          <w:trHeight w:val="300"/>
        </w:trPr>
        <w:tc>
          <w:tcPr>
            <w:tcW w:w="2129" w:type="dxa"/>
            <w:tcBorders>
              <w:top w:val="nil"/>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acad</w:t>
            </w:r>
          </w:p>
        </w:tc>
        <w:tc>
          <w:tcPr>
            <w:tcW w:w="836"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63.1%</w:t>
            </w:r>
          </w:p>
        </w:tc>
        <w:tc>
          <w:tcPr>
            <w:tcW w:w="2323" w:type="dxa"/>
            <w:tcBorders>
              <w:top w:val="nil"/>
              <w:left w:val="single" w:sz="4" w:space="0" w:color="auto"/>
              <w:bottom w:val="nil"/>
              <w:right w:val="nil"/>
            </w:tcBorders>
            <w:shd w:val="clear" w:color="auto" w:fill="auto"/>
            <w:noWrap/>
            <w:vAlign w:val="bottom"/>
            <w:hideMark/>
          </w:tcPr>
          <w:p w:rsidR="006F6501" w:rsidRPr="007F05FB" w:rsidRDefault="00602FD2" w:rsidP="00231A67">
            <w:pPr>
              <w:rPr>
                <w:color w:val="000000"/>
              </w:rPr>
            </w:pPr>
            <w:proofErr w:type="spellStart"/>
            <w:r w:rsidRPr="007F05FB">
              <w:rPr>
                <w:color w:val="000000"/>
              </w:rPr>
              <w:t>A</w:t>
            </w:r>
            <w:r w:rsidR="006F6501" w:rsidRPr="007F05FB">
              <w:rPr>
                <w:color w:val="000000"/>
              </w:rPr>
              <w:t>cad</w:t>
            </w:r>
            <w:proofErr w:type="spellEnd"/>
          </w:p>
        </w:tc>
        <w:tc>
          <w:tcPr>
            <w:tcW w:w="960"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61.5%</w:t>
            </w:r>
          </w:p>
        </w:tc>
        <w:tc>
          <w:tcPr>
            <w:tcW w:w="1854" w:type="dxa"/>
            <w:tcBorders>
              <w:top w:val="nil"/>
              <w:left w:val="single" w:sz="4" w:space="0" w:color="auto"/>
              <w:bottom w:val="nil"/>
              <w:right w:val="nil"/>
            </w:tcBorders>
            <w:shd w:val="clear" w:color="auto" w:fill="auto"/>
            <w:noWrap/>
            <w:vAlign w:val="bottom"/>
            <w:hideMark/>
          </w:tcPr>
          <w:p w:rsidR="006F6501" w:rsidRPr="007F05FB" w:rsidRDefault="006F6501" w:rsidP="00231A67">
            <w:pPr>
              <w:rPr>
                <w:color w:val="000000"/>
              </w:rPr>
            </w:pPr>
            <w:proofErr w:type="spellStart"/>
            <w:r w:rsidRPr="007F05FB">
              <w:rPr>
                <w:color w:val="000000"/>
              </w:rPr>
              <w:t>acad</w:t>
            </w:r>
            <w:proofErr w:type="spellEnd"/>
          </w:p>
        </w:tc>
        <w:tc>
          <w:tcPr>
            <w:tcW w:w="960"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69.5%</w:t>
            </w:r>
          </w:p>
        </w:tc>
      </w:tr>
      <w:tr w:rsidR="006F6501" w:rsidRPr="007F05FB" w:rsidTr="00231A67">
        <w:trPr>
          <w:trHeight w:val="300"/>
        </w:trPr>
        <w:tc>
          <w:tcPr>
            <w:tcW w:w="2129" w:type="dxa"/>
            <w:tcBorders>
              <w:top w:val="nil"/>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govt</w:t>
            </w:r>
          </w:p>
        </w:tc>
        <w:tc>
          <w:tcPr>
            <w:tcW w:w="836"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15.5%</w:t>
            </w:r>
          </w:p>
        </w:tc>
        <w:tc>
          <w:tcPr>
            <w:tcW w:w="2323" w:type="dxa"/>
            <w:tcBorders>
              <w:top w:val="nil"/>
              <w:left w:val="single" w:sz="4" w:space="0" w:color="auto"/>
              <w:bottom w:val="nil"/>
              <w:right w:val="nil"/>
            </w:tcBorders>
            <w:shd w:val="clear" w:color="auto" w:fill="auto"/>
            <w:noWrap/>
            <w:vAlign w:val="bottom"/>
            <w:hideMark/>
          </w:tcPr>
          <w:p w:rsidR="006F6501" w:rsidRPr="007F05FB" w:rsidRDefault="00602FD2" w:rsidP="00231A67">
            <w:pPr>
              <w:rPr>
                <w:color w:val="000000"/>
              </w:rPr>
            </w:pPr>
            <w:r w:rsidRPr="007F05FB">
              <w:rPr>
                <w:color w:val="000000"/>
              </w:rPr>
              <w:t>G</w:t>
            </w:r>
            <w:r w:rsidR="006F6501" w:rsidRPr="007F05FB">
              <w:rPr>
                <w:color w:val="000000"/>
              </w:rPr>
              <w:t>ovt</w:t>
            </w:r>
          </w:p>
        </w:tc>
        <w:tc>
          <w:tcPr>
            <w:tcW w:w="960"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15.4%</w:t>
            </w:r>
          </w:p>
        </w:tc>
        <w:tc>
          <w:tcPr>
            <w:tcW w:w="1854" w:type="dxa"/>
            <w:tcBorders>
              <w:top w:val="nil"/>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govt</w:t>
            </w:r>
          </w:p>
        </w:tc>
        <w:tc>
          <w:tcPr>
            <w:tcW w:w="960"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16.9%</w:t>
            </w:r>
          </w:p>
        </w:tc>
      </w:tr>
      <w:tr w:rsidR="006F6501" w:rsidRPr="007F05FB" w:rsidTr="00231A67">
        <w:trPr>
          <w:trHeight w:val="300"/>
        </w:trPr>
        <w:tc>
          <w:tcPr>
            <w:tcW w:w="2129" w:type="dxa"/>
            <w:tcBorders>
              <w:top w:val="nil"/>
              <w:left w:val="single" w:sz="4" w:space="0" w:color="auto"/>
              <w:bottom w:val="nil"/>
              <w:right w:val="nil"/>
            </w:tcBorders>
            <w:shd w:val="clear" w:color="auto" w:fill="auto"/>
            <w:noWrap/>
            <w:vAlign w:val="bottom"/>
            <w:hideMark/>
          </w:tcPr>
          <w:p w:rsidR="006F6501" w:rsidRPr="007F05FB" w:rsidRDefault="006F6501" w:rsidP="00231A67">
            <w:pPr>
              <w:rPr>
                <w:color w:val="000000"/>
              </w:rPr>
            </w:pPr>
            <w:r w:rsidRPr="007F05FB">
              <w:rPr>
                <w:color w:val="000000"/>
              </w:rPr>
              <w:t>priv</w:t>
            </w:r>
          </w:p>
        </w:tc>
        <w:tc>
          <w:tcPr>
            <w:tcW w:w="836"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21.3%</w:t>
            </w:r>
          </w:p>
        </w:tc>
        <w:tc>
          <w:tcPr>
            <w:tcW w:w="2323" w:type="dxa"/>
            <w:tcBorders>
              <w:top w:val="nil"/>
              <w:left w:val="single" w:sz="4" w:space="0" w:color="auto"/>
              <w:bottom w:val="nil"/>
              <w:right w:val="nil"/>
            </w:tcBorders>
            <w:shd w:val="clear" w:color="auto" w:fill="auto"/>
            <w:noWrap/>
            <w:vAlign w:val="bottom"/>
            <w:hideMark/>
          </w:tcPr>
          <w:p w:rsidR="006F6501" w:rsidRPr="007F05FB" w:rsidRDefault="00602FD2" w:rsidP="00231A67">
            <w:pPr>
              <w:rPr>
                <w:color w:val="000000"/>
              </w:rPr>
            </w:pPr>
            <w:r w:rsidRPr="007F05FB">
              <w:rPr>
                <w:color w:val="000000"/>
              </w:rPr>
              <w:t>P</w:t>
            </w:r>
            <w:r w:rsidR="006F6501" w:rsidRPr="007F05FB">
              <w:rPr>
                <w:color w:val="000000"/>
              </w:rPr>
              <w:t>riv</w:t>
            </w:r>
          </w:p>
        </w:tc>
        <w:tc>
          <w:tcPr>
            <w:tcW w:w="960"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23.1%</w:t>
            </w:r>
          </w:p>
        </w:tc>
        <w:tc>
          <w:tcPr>
            <w:tcW w:w="1854" w:type="dxa"/>
            <w:tcBorders>
              <w:top w:val="nil"/>
              <w:left w:val="single" w:sz="4" w:space="0" w:color="auto"/>
              <w:bottom w:val="nil"/>
              <w:right w:val="nil"/>
            </w:tcBorders>
            <w:shd w:val="clear" w:color="auto" w:fill="auto"/>
            <w:noWrap/>
            <w:vAlign w:val="bottom"/>
            <w:hideMark/>
          </w:tcPr>
          <w:p w:rsidR="006F6501" w:rsidRPr="007F05FB" w:rsidRDefault="00602FD2" w:rsidP="00602FD2">
            <w:pPr>
              <w:rPr>
                <w:color w:val="000000"/>
              </w:rPr>
            </w:pPr>
            <w:r>
              <w:rPr>
                <w:color w:val="000000"/>
              </w:rPr>
              <w:t>p</w:t>
            </w:r>
            <w:r w:rsidR="006F6501" w:rsidRPr="007F05FB">
              <w:rPr>
                <w:color w:val="000000"/>
              </w:rPr>
              <w:t>riv</w:t>
            </w:r>
          </w:p>
        </w:tc>
        <w:tc>
          <w:tcPr>
            <w:tcW w:w="960" w:type="dxa"/>
            <w:tcBorders>
              <w:top w:val="nil"/>
              <w:left w:val="nil"/>
              <w:bottom w:val="nil"/>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13.6%</w:t>
            </w:r>
          </w:p>
        </w:tc>
      </w:tr>
      <w:tr w:rsidR="006F6501" w:rsidRPr="00602FD2" w:rsidTr="00231A67">
        <w:trPr>
          <w:trHeight w:val="300"/>
        </w:trPr>
        <w:tc>
          <w:tcPr>
            <w:tcW w:w="2129" w:type="dxa"/>
            <w:tcBorders>
              <w:top w:val="nil"/>
              <w:left w:val="single" w:sz="4" w:space="0" w:color="auto"/>
              <w:bottom w:val="nil"/>
              <w:right w:val="nil"/>
            </w:tcBorders>
            <w:shd w:val="clear" w:color="auto" w:fill="auto"/>
            <w:noWrap/>
            <w:vAlign w:val="bottom"/>
            <w:hideMark/>
          </w:tcPr>
          <w:p w:rsidR="006F6501" w:rsidRPr="0095474A" w:rsidRDefault="006F6501" w:rsidP="00231A67">
            <w:pPr>
              <w:rPr>
                <w:color w:val="000000"/>
              </w:rPr>
            </w:pPr>
            <w:r w:rsidRPr="0095474A">
              <w:rPr>
                <w:color w:val="000000"/>
              </w:rPr>
              <w:t>% female</w:t>
            </w:r>
          </w:p>
        </w:tc>
        <w:tc>
          <w:tcPr>
            <w:tcW w:w="836" w:type="dxa"/>
            <w:tcBorders>
              <w:top w:val="nil"/>
              <w:left w:val="nil"/>
              <w:bottom w:val="nil"/>
              <w:right w:val="single" w:sz="4" w:space="0" w:color="auto"/>
            </w:tcBorders>
            <w:shd w:val="clear" w:color="auto" w:fill="auto"/>
            <w:noWrap/>
            <w:vAlign w:val="bottom"/>
            <w:hideMark/>
          </w:tcPr>
          <w:p w:rsidR="006F6501" w:rsidRPr="0095474A" w:rsidRDefault="006F6501" w:rsidP="00231A67">
            <w:pPr>
              <w:jc w:val="right"/>
              <w:rPr>
                <w:color w:val="000000"/>
              </w:rPr>
            </w:pPr>
            <w:r w:rsidRPr="0095474A">
              <w:rPr>
                <w:color w:val="000000"/>
              </w:rPr>
              <w:t>23.9%</w:t>
            </w:r>
          </w:p>
        </w:tc>
        <w:tc>
          <w:tcPr>
            <w:tcW w:w="2323" w:type="dxa"/>
            <w:tcBorders>
              <w:top w:val="nil"/>
              <w:left w:val="single" w:sz="4" w:space="0" w:color="auto"/>
              <w:bottom w:val="nil"/>
              <w:right w:val="nil"/>
            </w:tcBorders>
            <w:shd w:val="clear" w:color="auto" w:fill="auto"/>
            <w:noWrap/>
            <w:vAlign w:val="bottom"/>
            <w:hideMark/>
          </w:tcPr>
          <w:p w:rsidR="006F6501" w:rsidRPr="0095474A" w:rsidRDefault="006F6501" w:rsidP="00231A67">
            <w:pPr>
              <w:rPr>
                <w:color w:val="000000"/>
              </w:rPr>
            </w:pPr>
            <w:r w:rsidRPr="0095474A">
              <w:rPr>
                <w:color w:val="000000"/>
              </w:rPr>
              <w:t>% female</w:t>
            </w:r>
          </w:p>
        </w:tc>
        <w:tc>
          <w:tcPr>
            <w:tcW w:w="960" w:type="dxa"/>
            <w:tcBorders>
              <w:top w:val="nil"/>
              <w:left w:val="nil"/>
              <w:bottom w:val="nil"/>
              <w:right w:val="single" w:sz="4" w:space="0" w:color="auto"/>
            </w:tcBorders>
            <w:shd w:val="clear" w:color="auto" w:fill="auto"/>
            <w:noWrap/>
            <w:vAlign w:val="bottom"/>
            <w:hideMark/>
          </w:tcPr>
          <w:p w:rsidR="006F6501" w:rsidRPr="0095474A" w:rsidRDefault="006F6501" w:rsidP="00231A67">
            <w:pPr>
              <w:jc w:val="right"/>
              <w:rPr>
                <w:color w:val="000000"/>
              </w:rPr>
            </w:pPr>
            <w:r w:rsidRPr="0095474A">
              <w:rPr>
                <w:color w:val="000000"/>
              </w:rPr>
              <w:t>27.3%</w:t>
            </w:r>
          </w:p>
        </w:tc>
        <w:tc>
          <w:tcPr>
            <w:tcW w:w="1854" w:type="dxa"/>
            <w:tcBorders>
              <w:top w:val="nil"/>
              <w:left w:val="single" w:sz="4" w:space="0" w:color="auto"/>
              <w:bottom w:val="nil"/>
              <w:right w:val="nil"/>
            </w:tcBorders>
            <w:shd w:val="clear" w:color="auto" w:fill="auto"/>
            <w:noWrap/>
            <w:vAlign w:val="bottom"/>
            <w:hideMark/>
          </w:tcPr>
          <w:p w:rsidR="006F6501" w:rsidRPr="0095474A" w:rsidRDefault="006F6501" w:rsidP="00231A67">
            <w:pPr>
              <w:rPr>
                <w:color w:val="000000"/>
              </w:rPr>
            </w:pPr>
            <w:r w:rsidRPr="0095474A">
              <w:rPr>
                <w:color w:val="000000"/>
              </w:rPr>
              <w:t>% female</w:t>
            </w:r>
          </w:p>
        </w:tc>
        <w:tc>
          <w:tcPr>
            <w:tcW w:w="960" w:type="dxa"/>
            <w:tcBorders>
              <w:top w:val="nil"/>
              <w:left w:val="nil"/>
              <w:bottom w:val="nil"/>
              <w:right w:val="single" w:sz="4" w:space="0" w:color="auto"/>
            </w:tcBorders>
            <w:shd w:val="clear" w:color="auto" w:fill="auto"/>
            <w:noWrap/>
            <w:vAlign w:val="bottom"/>
            <w:hideMark/>
          </w:tcPr>
          <w:p w:rsidR="006F6501" w:rsidRPr="0095474A" w:rsidRDefault="004C0F20" w:rsidP="00231A67">
            <w:pPr>
              <w:jc w:val="right"/>
              <w:rPr>
                <w:color w:val="000000"/>
              </w:rPr>
            </w:pPr>
            <w:r w:rsidRPr="0095474A">
              <w:rPr>
                <w:color w:val="000000"/>
              </w:rPr>
              <w:t>17.2</w:t>
            </w:r>
            <w:r w:rsidR="006F6501" w:rsidRPr="0095474A">
              <w:rPr>
                <w:color w:val="000000"/>
              </w:rPr>
              <w:t>%</w:t>
            </w:r>
          </w:p>
        </w:tc>
      </w:tr>
      <w:tr w:rsidR="006F6501" w:rsidRPr="007F05FB" w:rsidTr="00231A67">
        <w:trPr>
          <w:trHeight w:val="300"/>
        </w:trPr>
        <w:tc>
          <w:tcPr>
            <w:tcW w:w="2129" w:type="dxa"/>
            <w:tcBorders>
              <w:top w:val="nil"/>
              <w:left w:val="single" w:sz="4" w:space="0" w:color="auto"/>
              <w:bottom w:val="single" w:sz="4" w:space="0" w:color="auto"/>
              <w:right w:val="nil"/>
            </w:tcBorders>
            <w:shd w:val="clear" w:color="auto" w:fill="auto"/>
            <w:noWrap/>
            <w:vAlign w:val="bottom"/>
            <w:hideMark/>
          </w:tcPr>
          <w:p w:rsidR="006F6501" w:rsidRPr="007F05FB" w:rsidRDefault="006F6501" w:rsidP="00231A67">
            <w:pPr>
              <w:rPr>
                <w:color w:val="000000"/>
              </w:rPr>
            </w:pPr>
            <w:r w:rsidRPr="007F05FB">
              <w:rPr>
                <w:color w:val="000000"/>
              </w:rPr>
              <w:t xml:space="preserve">% planning </w:t>
            </w:r>
          </w:p>
          <w:p w:rsidR="006F6501" w:rsidRPr="007F05FB" w:rsidRDefault="006F6501" w:rsidP="00231A67">
            <w:pPr>
              <w:rPr>
                <w:color w:val="000000"/>
              </w:rPr>
            </w:pPr>
            <w:r w:rsidRPr="007F05FB">
              <w:rPr>
                <w:color w:val="000000"/>
              </w:rPr>
              <w:t>to go abroad</w:t>
            </w:r>
          </w:p>
        </w:tc>
        <w:tc>
          <w:tcPr>
            <w:tcW w:w="836" w:type="dxa"/>
            <w:tcBorders>
              <w:top w:val="nil"/>
              <w:left w:val="nil"/>
              <w:bottom w:val="single" w:sz="4" w:space="0" w:color="auto"/>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36.4%</w:t>
            </w:r>
          </w:p>
        </w:tc>
        <w:tc>
          <w:tcPr>
            <w:tcW w:w="2323" w:type="dxa"/>
            <w:tcBorders>
              <w:top w:val="nil"/>
              <w:left w:val="single" w:sz="4" w:space="0" w:color="auto"/>
              <w:bottom w:val="single" w:sz="4" w:space="0" w:color="auto"/>
              <w:right w:val="nil"/>
            </w:tcBorders>
            <w:shd w:val="clear" w:color="auto" w:fill="auto"/>
            <w:noWrap/>
            <w:vAlign w:val="bottom"/>
            <w:hideMark/>
          </w:tcPr>
          <w:p w:rsidR="006F6501" w:rsidRPr="007F05FB" w:rsidRDefault="006F6501" w:rsidP="00231A67">
            <w:pPr>
              <w:rPr>
                <w:color w:val="000000"/>
              </w:rPr>
            </w:pPr>
            <w:r w:rsidRPr="007F05FB">
              <w:rPr>
                <w:color w:val="000000"/>
              </w:rPr>
              <w:t>% planning</w:t>
            </w:r>
          </w:p>
          <w:p w:rsidR="006F6501" w:rsidRPr="007F05FB" w:rsidRDefault="006F6501" w:rsidP="00231A67">
            <w:pPr>
              <w:rPr>
                <w:color w:val="000000"/>
              </w:rPr>
            </w:pPr>
            <w:r w:rsidRPr="007F05FB">
              <w:rPr>
                <w:color w:val="000000"/>
              </w:rPr>
              <w:t xml:space="preserve"> to go abroad</w:t>
            </w:r>
          </w:p>
        </w:tc>
        <w:tc>
          <w:tcPr>
            <w:tcW w:w="960" w:type="dxa"/>
            <w:tcBorders>
              <w:top w:val="nil"/>
              <w:left w:val="nil"/>
              <w:bottom w:val="single" w:sz="4" w:space="0" w:color="auto"/>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36.4%</w:t>
            </w:r>
          </w:p>
        </w:tc>
        <w:tc>
          <w:tcPr>
            <w:tcW w:w="1854" w:type="dxa"/>
            <w:tcBorders>
              <w:top w:val="nil"/>
              <w:left w:val="single" w:sz="4" w:space="0" w:color="auto"/>
              <w:bottom w:val="single" w:sz="4" w:space="0" w:color="auto"/>
              <w:right w:val="nil"/>
            </w:tcBorders>
            <w:shd w:val="clear" w:color="auto" w:fill="auto"/>
            <w:noWrap/>
            <w:vAlign w:val="bottom"/>
            <w:hideMark/>
          </w:tcPr>
          <w:p w:rsidR="006F6501" w:rsidRPr="007F05FB" w:rsidRDefault="006F6501" w:rsidP="00231A67">
            <w:pPr>
              <w:rPr>
                <w:color w:val="000000"/>
              </w:rPr>
            </w:pPr>
            <w:r w:rsidRPr="007F05FB">
              <w:rPr>
                <w:color w:val="000000"/>
              </w:rPr>
              <w:t>% located abroad</w:t>
            </w:r>
          </w:p>
        </w:tc>
        <w:tc>
          <w:tcPr>
            <w:tcW w:w="960" w:type="dxa"/>
            <w:tcBorders>
              <w:top w:val="nil"/>
              <w:left w:val="nil"/>
              <w:bottom w:val="single" w:sz="4" w:space="0" w:color="auto"/>
              <w:right w:val="single" w:sz="4" w:space="0" w:color="auto"/>
            </w:tcBorders>
            <w:shd w:val="clear" w:color="auto" w:fill="auto"/>
            <w:noWrap/>
            <w:vAlign w:val="bottom"/>
            <w:hideMark/>
          </w:tcPr>
          <w:p w:rsidR="006F6501" w:rsidRPr="007F05FB" w:rsidRDefault="006F6501" w:rsidP="00231A67">
            <w:pPr>
              <w:jc w:val="right"/>
              <w:rPr>
                <w:color w:val="000000"/>
              </w:rPr>
            </w:pPr>
            <w:r w:rsidRPr="007F05FB">
              <w:rPr>
                <w:color w:val="000000"/>
              </w:rPr>
              <w:t>69.5%</w:t>
            </w:r>
          </w:p>
        </w:tc>
      </w:tr>
    </w:tbl>
    <w:p w:rsidR="006F6501" w:rsidRPr="007F05FB" w:rsidRDefault="006F6501" w:rsidP="006F6501"/>
    <w:p w:rsidR="006F6501" w:rsidRPr="007F05FB" w:rsidRDefault="006F6501" w:rsidP="006F6501">
      <w:pPr>
        <w:jc w:val="center"/>
      </w:pPr>
    </w:p>
    <w:p w:rsidR="006F6501" w:rsidRPr="007F05FB" w:rsidRDefault="006F6501" w:rsidP="006F6501">
      <w:pPr>
        <w:spacing w:after="200" w:line="276" w:lineRule="auto"/>
      </w:pPr>
      <w:r w:rsidRPr="007F05FB">
        <w:br w:type="page"/>
      </w:r>
    </w:p>
    <w:p w:rsidR="006F6501" w:rsidRPr="007F05FB" w:rsidRDefault="006F6501" w:rsidP="006F6501">
      <w:r w:rsidRPr="007F05FB">
        <w:rPr>
          <w:b/>
        </w:rPr>
        <w:lastRenderedPageBreak/>
        <w:t>Table A</w:t>
      </w:r>
      <w:r w:rsidR="00162735" w:rsidRPr="007F05FB">
        <w:rPr>
          <w:b/>
        </w:rPr>
        <w:t>-</w:t>
      </w:r>
      <w:r w:rsidRPr="007F05FB">
        <w:rPr>
          <w:b/>
        </w:rPr>
        <w:t xml:space="preserve">7: Average self-reported publications since Ph.D., in the SDR and our </w:t>
      </w:r>
      <w:r w:rsidR="007D73F2" w:rsidRPr="007F05FB">
        <w:rPr>
          <w:b/>
        </w:rPr>
        <w:t xml:space="preserve">KM </w:t>
      </w:r>
      <w:r w:rsidRPr="007F05FB">
        <w:rPr>
          <w:b/>
        </w:rPr>
        <w:t>sample</w:t>
      </w:r>
    </w:p>
    <w:tbl>
      <w:tblPr>
        <w:tblW w:w="9483" w:type="dxa"/>
        <w:tblInd w:w="93" w:type="dxa"/>
        <w:tblLook w:val="04A0" w:firstRow="1" w:lastRow="0" w:firstColumn="1" w:lastColumn="0" w:noHBand="0" w:noVBand="1"/>
      </w:tblPr>
      <w:tblGrid>
        <w:gridCol w:w="1200"/>
        <w:gridCol w:w="1680"/>
        <w:gridCol w:w="2080"/>
        <w:gridCol w:w="2140"/>
        <w:gridCol w:w="2383"/>
      </w:tblGrid>
      <w:tr w:rsidR="006F6501" w:rsidRPr="007F05FB" w:rsidTr="00231A67">
        <w:trPr>
          <w:trHeight w:val="300"/>
        </w:trPr>
        <w:tc>
          <w:tcPr>
            <w:tcW w:w="1200" w:type="dxa"/>
            <w:tcBorders>
              <w:top w:val="nil"/>
              <w:left w:val="nil"/>
              <w:bottom w:val="single" w:sz="4" w:space="0" w:color="auto"/>
              <w:right w:val="nil"/>
            </w:tcBorders>
            <w:shd w:val="clear" w:color="auto" w:fill="auto"/>
            <w:noWrap/>
            <w:vAlign w:val="bottom"/>
            <w:hideMark/>
          </w:tcPr>
          <w:p w:rsidR="006F6501" w:rsidRPr="007F05FB" w:rsidRDefault="006F6501" w:rsidP="00231A67">
            <w:pPr>
              <w:rPr>
                <w:color w:val="000000"/>
              </w:rPr>
            </w:pPr>
            <w:r w:rsidRPr="007F05FB">
              <w:rPr>
                <w:color w:val="000000"/>
              </w:rPr>
              <w:t>PhD Year</w:t>
            </w:r>
          </w:p>
        </w:tc>
        <w:tc>
          <w:tcPr>
            <w:tcW w:w="1680" w:type="dxa"/>
            <w:tcBorders>
              <w:top w:val="nil"/>
              <w:left w:val="nil"/>
              <w:bottom w:val="single" w:sz="4" w:space="0" w:color="auto"/>
              <w:right w:val="nil"/>
            </w:tcBorders>
            <w:shd w:val="clear" w:color="auto" w:fill="auto"/>
            <w:noWrap/>
            <w:vAlign w:val="bottom"/>
            <w:hideMark/>
          </w:tcPr>
          <w:p w:rsidR="006F6501" w:rsidRPr="007F05FB" w:rsidRDefault="006F6501" w:rsidP="00231A67">
            <w:pPr>
              <w:rPr>
                <w:color w:val="000000"/>
              </w:rPr>
            </w:pPr>
            <w:r w:rsidRPr="007F05FB">
              <w:rPr>
                <w:color w:val="000000"/>
              </w:rPr>
              <w:t xml:space="preserve">KM MEAN </w:t>
            </w:r>
          </w:p>
        </w:tc>
        <w:tc>
          <w:tcPr>
            <w:tcW w:w="2080" w:type="dxa"/>
            <w:tcBorders>
              <w:top w:val="nil"/>
              <w:left w:val="nil"/>
              <w:bottom w:val="single" w:sz="4" w:space="0" w:color="auto"/>
              <w:right w:val="nil"/>
            </w:tcBorders>
            <w:shd w:val="clear" w:color="auto" w:fill="auto"/>
            <w:noWrap/>
            <w:vAlign w:val="bottom"/>
            <w:hideMark/>
          </w:tcPr>
          <w:p w:rsidR="006F6501" w:rsidRPr="007F05FB" w:rsidRDefault="006F6501" w:rsidP="00231A67">
            <w:pPr>
              <w:rPr>
                <w:color w:val="000000"/>
              </w:rPr>
            </w:pPr>
          </w:p>
          <w:p w:rsidR="006F6501" w:rsidRPr="007F05FB" w:rsidRDefault="006F6501" w:rsidP="00231A67">
            <w:pPr>
              <w:rPr>
                <w:color w:val="000000"/>
              </w:rPr>
            </w:pPr>
            <w:r w:rsidRPr="007F05FB">
              <w:rPr>
                <w:color w:val="000000"/>
              </w:rPr>
              <w:t>SDR MEAN</w:t>
            </w:r>
          </w:p>
        </w:tc>
        <w:tc>
          <w:tcPr>
            <w:tcW w:w="2140" w:type="dxa"/>
            <w:tcBorders>
              <w:top w:val="nil"/>
              <w:left w:val="nil"/>
              <w:bottom w:val="single" w:sz="4" w:space="0" w:color="auto"/>
              <w:right w:val="nil"/>
            </w:tcBorders>
            <w:shd w:val="clear" w:color="auto" w:fill="auto"/>
            <w:noWrap/>
            <w:vAlign w:val="bottom"/>
            <w:hideMark/>
          </w:tcPr>
          <w:p w:rsidR="006F6501" w:rsidRPr="007F05FB" w:rsidRDefault="006F6501" w:rsidP="00231A67">
            <w:pPr>
              <w:rPr>
                <w:color w:val="000000"/>
              </w:rPr>
            </w:pPr>
            <w:r w:rsidRPr="007F05FB">
              <w:rPr>
                <w:color w:val="000000"/>
              </w:rPr>
              <w:t>Difference</w:t>
            </w:r>
          </w:p>
        </w:tc>
        <w:tc>
          <w:tcPr>
            <w:tcW w:w="2383" w:type="dxa"/>
            <w:tcBorders>
              <w:top w:val="nil"/>
              <w:left w:val="nil"/>
              <w:bottom w:val="single" w:sz="4" w:space="0" w:color="auto"/>
              <w:right w:val="nil"/>
            </w:tcBorders>
            <w:shd w:val="clear" w:color="auto" w:fill="auto"/>
            <w:noWrap/>
            <w:vAlign w:val="bottom"/>
            <w:hideMark/>
          </w:tcPr>
          <w:p w:rsidR="006F6501" w:rsidRPr="007F05FB" w:rsidRDefault="006F6501" w:rsidP="00231A67">
            <w:pPr>
              <w:rPr>
                <w:color w:val="000000"/>
              </w:rPr>
            </w:pPr>
            <w:r w:rsidRPr="007F05FB">
              <w:rPr>
                <w:color w:val="000000"/>
              </w:rPr>
              <w:t>t-stat for test of difference</w:t>
            </w:r>
          </w:p>
        </w:tc>
      </w:tr>
      <w:tr w:rsidR="006F6501" w:rsidRPr="007F05FB" w:rsidTr="00231A67">
        <w:trPr>
          <w:trHeight w:val="300"/>
        </w:trPr>
        <w:tc>
          <w:tcPr>
            <w:tcW w:w="1200" w:type="dxa"/>
            <w:tcBorders>
              <w:top w:val="single" w:sz="4" w:space="0" w:color="auto"/>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1996</w:t>
            </w:r>
          </w:p>
        </w:tc>
        <w:tc>
          <w:tcPr>
            <w:tcW w:w="1680" w:type="dxa"/>
            <w:tcBorders>
              <w:top w:val="single" w:sz="4" w:space="0" w:color="auto"/>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4.25</w:t>
            </w:r>
          </w:p>
        </w:tc>
        <w:tc>
          <w:tcPr>
            <w:tcW w:w="2080" w:type="dxa"/>
            <w:tcBorders>
              <w:top w:val="single" w:sz="4" w:space="0" w:color="auto"/>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5.11</w:t>
            </w:r>
          </w:p>
        </w:tc>
        <w:tc>
          <w:tcPr>
            <w:tcW w:w="2140" w:type="dxa"/>
            <w:tcBorders>
              <w:top w:val="single" w:sz="4" w:space="0" w:color="auto"/>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-0.9</w:t>
            </w:r>
          </w:p>
        </w:tc>
        <w:tc>
          <w:tcPr>
            <w:tcW w:w="2383" w:type="dxa"/>
            <w:tcBorders>
              <w:top w:val="single" w:sz="4" w:space="0" w:color="auto"/>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-0.908</w:t>
            </w:r>
          </w:p>
        </w:tc>
      </w:tr>
      <w:tr w:rsidR="006F6501" w:rsidRPr="007F05FB" w:rsidTr="00231A67">
        <w:trPr>
          <w:trHeight w:val="300"/>
        </w:trPr>
        <w:tc>
          <w:tcPr>
            <w:tcW w:w="1200"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1997</w:t>
            </w:r>
          </w:p>
        </w:tc>
        <w:tc>
          <w:tcPr>
            <w:tcW w:w="1680"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5.5</w:t>
            </w:r>
          </w:p>
        </w:tc>
        <w:tc>
          <w:tcPr>
            <w:tcW w:w="2080"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4.87</w:t>
            </w:r>
          </w:p>
        </w:tc>
        <w:tc>
          <w:tcPr>
            <w:tcW w:w="2140"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0.6</w:t>
            </w:r>
          </w:p>
        </w:tc>
        <w:tc>
          <w:tcPr>
            <w:tcW w:w="2383"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0.399</w:t>
            </w:r>
          </w:p>
        </w:tc>
      </w:tr>
      <w:tr w:rsidR="006F6501" w:rsidRPr="007F05FB" w:rsidTr="00231A67">
        <w:trPr>
          <w:trHeight w:val="300"/>
        </w:trPr>
        <w:tc>
          <w:tcPr>
            <w:tcW w:w="1200"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1998</w:t>
            </w:r>
          </w:p>
        </w:tc>
        <w:tc>
          <w:tcPr>
            <w:tcW w:w="1680"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4.87</w:t>
            </w:r>
          </w:p>
        </w:tc>
        <w:tc>
          <w:tcPr>
            <w:tcW w:w="2080"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5</w:t>
            </w:r>
          </w:p>
        </w:tc>
        <w:tc>
          <w:tcPr>
            <w:tcW w:w="2140"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-0.1</w:t>
            </w:r>
          </w:p>
        </w:tc>
        <w:tc>
          <w:tcPr>
            <w:tcW w:w="2383"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-0.118</w:t>
            </w:r>
          </w:p>
        </w:tc>
      </w:tr>
      <w:tr w:rsidR="006F6501" w:rsidRPr="007F05FB" w:rsidTr="00231A67">
        <w:trPr>
          <w:trHeight w:val="300"/>
        </w:trPr>
        <w:tc>
          <w:tcPr>
            <w:tcW w:w="1200"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1999</w:t>
            </w:r>
          </w:p>
        </w:tc>
        <w:tc>
          <w:tcPr>
            <w:tcW w:w="1680"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3.71</w:t>
            </w:r>
          </w:p>
        </w:tc>
        <w:tc>
          <w:tcPr>
            <w:tcW w:w="2080"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5.18</w:t>
            </w:r>
          </w:p>
        </w:tc>
        <w:tc>
          <w:tcPr>
            <w:tcW w:w="2140"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-1.5</w:t>
            </w:r>
          </w:p>
        </w:tc>
        <w:tc>
          <w:tcPr>
            <w:tcW w:w="2383"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-1.2</w:t>
            </w:r>
            <w:r w:rsidR="00F9336F" w:rsidRPr="007F05FB">
              <w:rPr>
                <w:color w:val="000000"/>
              </w:rPr>
              <w:t>30</w:t>
            </w:r>
          </w:p>
        </w:tc>
      </w:tr>
      <w:tr w:rsidR="006F6501" w:rsidRPr="007F05FB" w:rsidTr="00231A67">
        <w:trPr>
          <w:trHeight w:val="300"/>
        </w:trPr>
        <w:tc>
          <w:tcPr>
            <w:tcW w:w="1200"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2000</w:t>
            </w:r>
          </w:p>
        </w:tc>
        <w:tc>
          <w:tcPr>
            <w:tcW w:w="1680"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4.63</w:t>
            </w:r>
          </w:p>
        </w:tc>
        <w:tc>
          <w:tcPr>
            <w:tcW w:w="2080"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5.51</w:t>
            </w:r>
          </w:p>
        </w:tc>
        <w:tc>
          <w:tcPr>
            <w:tcW w:w="2140"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-0.9</w:t>
            </w:r>
          </w:p>
        </w:tc>
        <w:tc>
          <w:tcPr>
            <w:tcW w:w="2383"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-0.56</w:t>
            </w:r>
            <w:r w:rsidR="00F9336F" w:rsidRPr="007F05FB">
              <w:rPr>
                <w:color w:val="000000"/>
              </w:rPr>
              <w:t>7</w:t>
            </w:r>
          </w:p>
        </w:tc>
      </w:tr>
      <w:tr w:rsidR="006F6501" w:rsidRPr="007F05FB" w:rsidTr="00231A67">
        <w:trPr>
          <w:trHeight w:val="300"/>
        </w:trPr>
        <w:tc>
          <w:tcPr>
            <w:tcW w:w="1200"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2001</w:t>
            </w:r>
          </w:p>
        </w:tc>
        <w:tc>
          <w:tcPr>
            <w:tcW w:w="1680"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6.29</w:t>
            </w:r>
          </w:p>
        </w:tc>
        <w:tc>
          <w:tcPr>
            <w:tcW w:w="2080"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5.45</w:t>
            </w:r>
          </w:p>
        </w:tc>
        <w:tc>
          <w:tcPr>
            <w:tcW w:w="2140"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0.8</w:t>
            </w:r>
          </w:p>
        </w:tc>
        <w:tc>
          <w:tcPr>
            <w:tcW w:w="2383" w:type="dxa"/>
            <w:tcBorders>
              <w:top w:val="nil"/>
              <w:left w:val="nil"/>
              <w:bottom w:val="nil"/>
              <w:right w:val="nil"/>
            </w:tcBorders>
            <w:shd w:val="clear" w:color="auto" w:fill="auto"/>
            <w:noWrap/>
            <w:vAlign w:val="bottom"/>
            <w:hideMark/>
          </w:tcPr>
          <w:p w:rsidR="006F6501" w:rsidRPr="007F05FB" w:rsidRDefault="006F6501" w:rsidP="00231A67">
            <w:pPr>
              <w:jc w:val="right"/>
              <w:rPr>
                <w:color w:val="000000"/>
              </w:rPr>
            </w:pPr>
            <w:r w:rsidRPr="007F05FB">
              <w:rPr>
                <w:color w:val="000000"/>
              </w:rPr>
              <w:t>0.440</w:t>
            </w:r>
          </w:p>
        </w:tc>
      </w:tr>
    </w:tbl>
    <w:p w:rsidR="006F6501" w:rsidRPr="007F05FB" w:rsidRDefault="006F6501" w:rsidP="006F6501"/>
    <w:p w:rsidR="006F6501" w:rsidRPr="007F05FB" w:rsidRDefault="006F6501" w:rsidP="006F6501">
      <w:pPr>
        <w:jc w:val="center"/>
        <w:rPr>
          <w:b/>
        </w:rPr>
      </w:pPr>
    </w:p>
    <w:p w:rsidR="006F6501" w:rsidRPr="007F05FB" w:rsidRDefault="006F6501" w:rsidP="006F6501">
      <w:pPr>
        <w:spacing w:line="360" w:lineRule="auto"/>
      </w:pPr>
    </w:p>
    <w:p w:rsidR="00463AA6" w:rsidRPr="007F05FB" w:rsidRDefault="00463AA6" w:rsidP="00463AA6">
      <w:pPr>
        <w:jc w:val="center"/>
        <w:rPr>
          <w:b/>
          <w:bCs/>
        </w:rPr>
      </w:pPr>
      <w:r w:rsidRPr="007F05FB">
        <w:br w:type="page"/>
      </w:r>
      <w:r w:rsidRPr="007F05FB">
        <w:rPr>
          <w:b/>
          <w:bCs/>
        </w:rPr>
        <w:lastRenderedPageBreak/>
        <w:t>Figure A</w:t>
      </w:r>
      <w:r w:rsidR="00162735" w:rsidRPr="007F05FB">
        <w:rPr>
          <w:b/>
          <w:bCs/>
        </w:rPr>
        <w:t>-</w:t>
      </w:r>
      <w:r w:rsidRPr="007F05FB">
        <w:rPr>
          <w:b/>
          <w:bCs/>
        </w:rPr>
        <w:t>1</w:t>
      </w:r>
    </w:p>
    <w:p w:rsidR="00463AA6" w:rsidRPr="007F05FB" w:rsidRDefault="00463AA6" w:rsidP="00463AA6">
      <w:pPr>
        <w:jc w:val="center"/>
        <w:rPr>
          <w:sz w:val="20"/>
          <w:szCs w:val="20"/>
        </w:rPr>
      </w:pPr>
      <w:r w:rsidRPr="007F05FB">
        <w:rPr>
          <w:noProof/>
          <w:sz w:val="20"/>
          <w:szCs w:val="20"/>
        </w:rPr>
        <w:drawing>
          <wp:inline distT="0" distB="0" distL="0" distR="0" wp14:anchorId="115C6018" wp14:editId="1FDF4539">
            <wp:extent cx="5465445" cy="7094220"/>
            <wp:effectExtent l="19050" t="0" r="1905" b="0"/>
            <wp:docPr id="2" name="Picture 2" descr="illinois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inoisexample"/>
                    <pic:cNvPicPr>
                      <a:picLocks noChangeAspect="1" noChangeArrowheads="1"/>
                    </pic:cNvPicPr>
                  </pic:nvPicPr>
                  <pic:blipFill>
                    <a:blip r:embed="rId10"/>
                    <a:srcRect/>
                    <a:stretch>
                      <a:fillRect/>
                    </a:stretch>
                  </pic:blipFill>
                  <pic:spPr bwMode="auto">
                    <a:xfrm>
                      <a:off x="0" y="0"/>
                      <a:ext cx="5465445" cy="7094220"/>
                    </a:xfrm>
                    <a:prstGeom prst="rect">
                      <a:avLst/>
                    </a:prstGeom>
                    <a:noFill/>
                    <a:ln w="9525">
                      <a:noFill/>
                      <a:miter lim="800000"/>
                      <a:headEnd/>
                      <a:tailEnd/>
                    </a:ln>
                  </pic:spPr>
                </pic:pic>
              </a:graphicData>
            </a:graphic>
          </wp:inline>
        </w:drawing>
      </w:r>
    </w:p>
    <w:p w:rsidR="00463AA6" w:rsidRPr="007F05FB" w:rsidRDefault="00463AA6" w:rsidP="00463AA6">
      <w:pPr>
        <w:rPr>
          <w:b/>
          <w:bCs/>
        </w:rPr>
      </w:pPr>
      <w:r w:rsidRPr="007F05FB">
        <w:rPr>
          <w:b/>
          <w:bCs/>
        </w:rPr>
        <w:br w:type="page"/>
      </w:r>
    </w:p>
    <w:p w:rsidR="00463AA6" w:rsidRPr="007F05FB" w:rsidRDefault="00463AA6" w:rsidP="00463AA6">
      <w:pPr>
        <w:rPr>
          <w:b/>
          <w:bCs/>
        </w:rPr>
      </w:pPr>
    </w:p>
    <w:p w:rsidR="00463AA6" w:rsidRPr="007F05FB" w:rsidRDefault="00463AA6" w:rsidP="00463AA6">
      <w:pPr>
        <w:jc w:val="center"/>
        <w:rPr>
          <w:b/>
          <w:bCs/>
        </w:rPr>
      </w:pPr>
      <w:r w:rsidRPr="007F05FB">
        <w:rPr>
          <w:b/>
          <w:bCs/>
        </w:rPr>
        <w:t>Figure A</w:t>
      </w:r>
      <w:r w:rsidR="00162735" w:rsidRPr="007F05FB">
        <w:rPr>
          <w:b/>
          <w:bCs/>
        </w:rPr>
        <w:t>-</w:t>
      </w:r>
      <w:r w:rsidRPr="007F05FB">
        <w:rPr>
          <w:b/>
          <w:bCs/>
        </w:rPr>
        <w:t>2</w:t>
      </w:r>
    </w:p>
    <w:p w:rsidR="00463AA6" w:rsidRPr="007F05FB" w:rsidRDefault="00463AA6" w:rsidP="00463AA6">
      <w:pPr>
        <w:jc w:val="center"/>
        <w:rPr>
          <w:b/>
          <w:bCs/>
        </w:rPr>
      </w:pPr>
      <w:r w:rsidRPr="007F05FB">
        <w:rPr>
          <w:noProof/>
          <w:sz w:val="20"/>
          <w:szCs w:val="20"/>
        </w:rPr>
        <w:drawing>
          <wp:inline distT="0" distB="0" distL="0" distR="0" wp14:anchorId="536F60A4" wp14:editId="72DB519C">
            <wp:extent cx="5465445" cy="7084060"/>
            <wp:effectExtent l="19050" t="0" r="1905" b="0"/>
            <wp:docPr id="3" name="Picture 1" descr="ohio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example"/>
                    <pic:cNvPicPr>
                      <a:picLocks noChangeAspect="1" noChangeArrowheads="1"/>
                    </pic:cNvPicPr>
                  </pic:nvPicPr>
                  <pic:blipFill>
                    <a:blip r:embed="rId11"/>
                    <a:srcRect/>
                    <a:stretch>
                      <a:fillRect/>
                    </a:stretch>
                  </pic:blipFill>
                  <pic:spPr bwMode="auto">
                    <a:xfrm>
                      <a:off x="0" y="0"/>
                      <a:ext cx="5465445" cy="7084060"/>
                    </a:xfrm>
                    <a:prstGeom prst="rect">
                      <a:avLst/>
                    </a:prstGeom>
                    <a:noFill/>
                    <a:ln w="9525">
                      <a:noFill/>
                      <a:miter lim="800000"/>
                      <a:headEnd/>
                      <a:tailEnd/>
                    </a:ln>
                  </pic:spPr>
                </pic:pic>
              </a:graphicData>
            </a:graphic>
          </wp:inline>
        </w:drawing>
      </w:r>
    </w:p>
    <w:p w:rsidR="00463AA6" w:rsidRPr="007F05FB" w:rsidRDefault="00463AA6" w:rsidP="00463AA6">
      <w:r w:rsidRPr="007F05FB">
        <w:br w:type="page"/>
      </w:r>
    </w:p>
    <w:p w:rsidR="006A46E9" w:rsidRPr="007F05FB" w:rsidRDefault="006A46E9" w:rsidP="006A46E9">
      <w:pPr>
        <w:jc w:val="center"/>
        <w:rPr>
          <w:b/>
        </w:rPr>
      </w:pPr>
      <w:r w:rsidRPr="007F05FB">
        <w:rPr>
          <w:b/>
        </w:rPr>
        <w:lastRenderedPageBreak/>
        <w:t>Figure A-3: Sources of Location Information, by Source Type</w:t>
      </w:r>
    </w:p>
    <w:p w:rsidR="006A46E9" w:rsidRPr="007F05FB" w:rsidRDefault="006A46E9" w:rsidP="006A46E9">
      <w:pPr>
        <w:jc w:val="center"/>
        <w:rPr>
          <w:b/>
        </w:rPr>
      </w:pPr>
    </w:p>
    <w:p w:rsidR="006A46E9" w:rsidRPr="007F05FB" w:rsidRDefault="006A46E9" w:rsidP="006A46E9">
      <w:pPr>
        <w:jc w:val="center"/>
      </w:pPr>
      <w:r w:rsidRPr="007F05FB">
        <w:rPr>
          <w:noProof/>
        </w:rPr>
        <w:drawing>
          <wp:inline distT="0" distB="0" distL="0" distR="0" wp14:anchorId="62D6CC4D" wp14:editId="65687EC3">
            <wp:extent cx="5557520" cy="3434080"/>
            <wp:effectExtent l="0" t="0" r="2413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46E9" w:rsidRPr="007F05FB" w:rsidRDefault="006A46E9" w:rsidP="006A46E9"/>
    <w:p w:rsidR="006A46E9" w:rsidRPr="007F05FB" w:rsidRDefault="006A46E9" w:rsidP="006A46E9">
      <w:r w:rsidRPr="007F05FB">
        <w:t>The sources of location data are categorized as follows:</w:t>
      </w:r>
    </w:p>
    <w:p w:rsidR="006A46E9" w:rsidRPr="007F05FB" w:rsidRDefault="006A46E9" w:rsidP="006A46E9">
      <w:r w:rsidRPr="007F05FB">
        <w:t>bio: short biography</w:t>
      </w:r>
    </w:p>
    <w:p w:rsidR="006A46E9" w:rsidRPr="007F05FB" w:rsidRDefault="006A46E9" w:rsidP="006A46E9">
      <w:r w:rsidRPr="007F05FB">
        <w:t>conference: conference website or proceedings listing institutional affiliation</w:t>
      </w:r>
    </w:p>
    <w:p w:rsidR="006A46E9" w:rsidRPr="007F05FB" w:rsidRDefault="006A46E9" w:rsidP="006A46E9">
      <w:r w:rsidRPr="007F05FB">
        <w:t>cv: curriculum vitae</w:t>
      </w:r>
    </w:p>
    <w:p w:rsidR="006A46E9" w:rsidRPr="007F05FB" w:rsidRDefault="006A46E9" w:rsidP="006A46E9">
      <w:r w:rsidRPr="007F05FB">
        <w:t>faculty/course site: website for a course taught by the scientist at a particular institution or faculty website at an institution</w:t>
      </w:r>
    </w:p>
    <w:p w:rsidR="006A46E9" w:rsidRPr="007F05FB" w:rsidRDefault="006A46E9" w:rsidP="006A46E9">
      <w:r w:rsidRPr="007F05FB">
        <w:t>grant/award: documentation of a grant or award listing affiliation</w:t>
      </w:r>
    </w:p>
    <w:p w:rsidR="006A46E9" w:rsidRPr="007F05FB" w:rsidRDefault="006A46E9" w:rsidP="006A46E9">
      <w:r w:rsidRPr="007F05FB">
        <w:t>linkedin: LinkedIn page listing employment history with dates and locations</w:t>
      </w:r>
    </w:p>
    <w:p w:rsidR="006A46E9" w:rsidRPr="007F05FB" w:rsidRDefault="006A46E9" w:rsidP="006A46E9">
      <w:r w:rsidRPr="007F05FB">
        <w:t>news: news articles or press releases mentioning the scientist’s affiliation or location</w:t>
      </w:r>
    </w:p>
    <w:p w:rsidR="006A46E9" w:rsidRPr="007F05FB" w:rsidRDefault="006A46E9" w:rsidP="006A46E9">
      <w:r w:rsidRPr="007F05FB">
        <w:t>patent: patent document listing location</w:t>
      </w:r>
    </w:p>
    <w:p w:rsidR="006A46E9" w:rsidRPr="007F05FB" w:rsidRDefault="006A46E9" w:rsidP="006A46E9">
      <w:r w:rsidRPr="007F05FB">
        <w:t>pub: journal article listing authors’ affiliations</w:t>
      </w:r>
    </w:p>
    <w:p w:rsidR="006A46E9" w:rsidRPr="007F05FB" w:rsidRDefault="006A46E9" w:rsidP="006A46E9">
      <w:r w:rsidRPr="007F05FB">
        <w:t>thesis: student thesis listing the scientist as an advisor</w:t>
      </w:r>
    </w:p>
    <w:p w:rsidR="006A46E9" w:rsidRPr="007F05FB" w:rsidRDefault="006A46E9" w:rsidP="006A46E9"/>
    <w:p w:rsidR="006A46E9" w:rsidRPr="007F05FB" w:rsidRDefault="006A46E9">
      <w:pPr>
        <w:spacing w:after="200" w:line="276" w:lineRule="auto"/>
        <w:rPr>
          <w:b/>
          <w:bCs/>
        </w:rPr>
      </w:pPr>
    </w:p>
    <w:p w:rsidR="006A46E9" w:rsidRPr="007F05FB" w:rsidRDefault="006A46E9">
      <w:pPr>
        <w:spacing w:after="200" w:line="276" w:lineRule="auto"/>
        <w:rPr>
          <w:b/>
          <w:bCs/>
        </w:rPr>
      </w:pPr>
      <w:r w:rsidRPr="007F05FB">
        <w:rPr>
          <w:b/>
          <w:bCs/>
        </w:rPr>
        <w:br w:type="page"/>
      </w:r>
    </w:p>
    <w:p w:rsidR="00463AA6" w:rsidRPr="007F05FB" w:rsidRDefault="00463AA6" w:rsidP="00463AA6">
      <w:pPr>
        <w:jc w:val="center"/>
        <w:rPr>
          <w:b/>
          <w:bCs/>
        </w:rPr>
      </w:pPr>
      <w:r w:rsidRPr="007F05FB">
        <w:rPr>
          <w:b/>
          <w:bCs/>
        </w:rPr>
        <w:lastRenderedPageBreak/>
        <w:t>Figure A</w:t>
      </w:r>
      <w:r w:rsidR="00162735" w:rsidRPr="007F05FB">
        <w:rPr>
          <w:b/>
          <w:bCs/>
        </w:rPr>
        <w:t>-</w:t>
      </w:r>
      <w:r w:rsidR="006F6501" w:rsidRPr="007F05FB">
        <w:rPr>
          <w:b/>
          <w:bCs/>
        </w:rPr>
        <w:t>4</w:t>
      </w:r>
      <w:r w:rsidRPr="007F05FB">
        <w:rPr>
          <w:b/>
          <w:bCs/>
        </w:rPr>
        <w:t>: % of post-Ph.D. years spent abroad, by region of origin</w:t>
      </w:r>
    </w:p>
    <w:p w:rsidR="00463AA6" w:rsidRPr="007F05FB" w:rsidRDefault="00463AA6" w:rsidP="00463AA6">
      <w:pPr>
        <w:jc w:val="center"/>
        <w:rPr>
          <w:b/>
          <w:bCs/>
        </w:rPr>
      </w:pPr>
    </w:p>
    <w:p w:rsidR="00463AA6" w:rsidRPr="007F05FB" w:rsidRDefault="00786428" w:rsidP="00463AA6">
      <w:pPr>
        <w:jc w:val="center"/>
        <w:rPr>
          <w:b/>
          <w:bCs/>
        </w:rPr>
      </w:pPr>
      <w:r w:rsidRPr="007F05FB">
        <w:rPr>
          <w:b/>
          <w:bCs/>
          <w:noProof/>
        </w:rPr>
        <w:drawing>
          <wp:inline distT="0" distB="0" distL="0" distR="0" wp14:anchorId="74D3E20B" wp14:editId="7F93ACB7">
            <wp:extent cx="4584700" cy="27559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63AA6" w:rsidRPr="007F05FB" w:rsidRDefault="00463AA6" w:rsidP="00463AA6">
      <w:pPr>
        <w:jc w:val="center"/>
        <w:rPr>
          <w:b/>
          <w:bCs/>
        </w:rPr>
      </w:pPr>
    </w:p>
    <w:p w:rsidR="00463AA6" w:rsidRPr="007F05FB" w:rsidRDefault="00463AA6" w:rsidP="00463AA6">
      <w:pPr>
        <w:jc w:val="center"/>
        <w:rPr>
          <w:sz w:val="20"/>
          <w:szCs w:val="20"/>
        </w:rPr>
      </w:pPr>
    </w:p>
    <w:p w:rsidR="00463AA6" w:rsidRPr="007F05FB" w:rsidRDefault="00463AA6" w:rsidP="00463AA6">
      <w:pPr>
        <w:jc w:val="center"/>
        <w:rPr>
          <w:sz w:val="22"/>
          <w:szCs w:val="22"/>
        </w:rPr>
        <w:sectPr w:rsidR="00463AA6" w:rsidRPr="007F05FB" w:rsidSect="00062027">
          <w:pgSz w:w="12240" w:h="15840" w:code="1"/>
          <w:pgMar w:top="1296" w:right="1008" w:bottom="864" w:left="1440" w:header="720" w:footer="720" w:gutter="0"/>
          <w:pgNumType w:fmt="numberInDash"/>
          <w:cols w:space="720"/>
          <w:docGrid w:linePitch="360"/>
        </w:sectPr>
      </w:pPr>
      <w:r w:rsidRPr="007F05FB">
        <w:rPr>
          <w:sz w:val="22"/>
          <w:szCs w:val="22"/>
        </w:rPr>
        <w:t>Note: “Europe” includes Australia, Canada, and Israel.</w:t>
      </w:r>
    </w:p>
    <w:p w:rsidR="00463AA6" w:rsidRPr="007F05FB" w:rsidRDefault="00463AA6" w:rsidP="00463AA6">
      <w:pPr>
        <w:rPr>
          <w:b/>
          <w:bCs/>
        </w:rPr>
      </w:pPr>
      <w:r w:rsidRPr="007F05FB">
        <w:rPr>
          <w:b/>
          <w:bCs/>
        </w:rPr>
        <w:br w:type="page"/>
      </w:r>
    </w:p>
    <w:p w:rsidR="00162735" w:rsidRPr="007F05FB" w:rsidRDefault="00463AA6" w:rsidP="00463AA6">
      <w:pPr>
        <w:jc w:val="center"/>
        <w:rPr>
          <w:b/>
          <w:bCs/>
        </w:rPr>
      </w:pPr>
      <w:r w:rsidRPr="007F05FB">
        <w:rPr>
          <w:b/>
          <w:bCs/>
        </w:rPr>
        <w:lastRenderedPageBreak/>
        <w:t xml:space="preserve">Online Appendix B: </w:t>
      </w:r>
      <w:r w:rsidR="00162735" w:rsidRPr="007F05FB">
        <w:rPr>
          <w:b/>
          <w:bCs/>
        </w:rPr>
        <w:t>Additional Robustness Checks</w:t>
      </w:r>
    </w:p>
    <w:p w:rsidR="00162735" w:rsidRPr="007F05FB" w:rsidRDefault="00162735" w:rsidP="00463AA6">
      <w:pPr>
        <w:jc w:val="center"/>
        <w:rPr>
          <w:b/>
          <w:bCs/>
        </w:rPr>
      </w:pPr>
    </w:p>
    <w:p w:rsidR="00463AA6" w:rsidRPr="007F05FB" w:rsidRDefault="00162735" w:rsidP="00463AA6">
      <w:pPr>
        <w:jc w:val="center"/>
        <w:rPr>
          <w:b/>
          <w:bCs/>
        </w:rPr>
      </w:pPr>
      <w:r w:rsidRPr="007F05FB">
        <w:rPr>
          <w:b/>
          <w:bCs/>
        </w:rPr>
        <w:t xml:space="preserve">B1. </w:t>
      </w:r>
      <w:r w:rsidR="00463AA6" w:rsidRPr="007F05FB">
        <w:rPr>
          <w:b/>
          <w:bCs/>
        </w:rPr>
        <w:t>Details on Alternative Matching Methods</w:t>
      </w:r>
    </w:p>
    <w:p w:rsidR="00463AA6" w:rsidRPr="007F05FB" w:rsidRDefault="00463AA6" w:rsidP="00463AA6">
      <w:pPr>
        <w:rPr>
          <w:b/>
          <w:bCs/>
        </w:rPr>
      </w:pPr>
    </w:p>
    <w:p w:rsidR="00463AA6" w:rsidRPr="007F05FB" w:rsidRDefault="00463AA6" w:rsidP="00463AA6">
      <w:pPr>
        <w:spacing w:line="360" w:lineRule="auto"/>
        <w:ind w:firstLine="720"/>
      </w:pPr>
      <w:r w:rsidRPr="007F05FB">
        <w:t xml:space="preserve">Our first alternative matching approach involves matching each Fulbright to </w:t>
      </w:r>
      <w:r w:rsidR="00EF0C63" w:rsidRPr="007F05FB">
        <w:t>the</w:t>
      </w:r>
      <w:r w:rsidRPr="007F05FB">
        <w:t xml:space="preserve"> non-Fulbright who is the closest to them in terms of the predicted probability of being a Fulbright.</w:t>
      </w:r>
      <w:r w:rsidRPr="007F05FB">
        <w:rPr>
          <w:rStyle w:val="FootnoteReference"/>
        </w:rPr>
        <w:footnoteReference w:id="7"/>
      </w:r>
      <w:r w:rsidRPr="007F05FB">
        <w:t xml:space="preserve"> We estimate a logit model in which the dependent variable is the Fulbright dummy and explanatory variables are the </w:t>
      </w:r>
      <w:r w:rsidR="00382FC3" w:rsidRPr="007F05FB">
        <w:t xml:space="preserve">control </w:t>
      </w:r>
      <w:r w:rsidRPr="007F05FB">
        <w:t>variables previously used</w:t>
      </w:r>
      <w:r w:rsidR="00382FC3" w:rsidRPr="007F05FB">
        <w:t xml:space="preserve"> (Ph.D. program rank, gender, year of Ph.D., field, GDP per capita of home country, pre-graduation publications) plus dummies for region of origin</w:t>
      </w:r>
      <w:r w:rsidRPr="007F05FB">
        <w:t>. The pseudo-R</w:t>
      </w:r>
      <w:r w:rsidRPr="007F05FB">
        <w:rPr>
          <w:vertAlign w:val="superscript"/>
        </w:rPr>
        <w:t xml:space="preserve">2 </w:t>
      </w:r>
      <w:r w:rsidRPr="007F05FB">
        <w:t xml:space="preserve">of this </w:t>
      </w:r>
      <w:r w:rsidRPr="00070749">
        <w:t>regression was 0.</w:t>
      </w:r>
      <w:r w:rsidR="00382FC3" w:rsidRPr="00070749">
        <w:t>206</w:t>
      </w:r>
      <w:r w:rsidRPr="00070749">
        <w:t>. Based</w:t>
      </w:r>
      <w:r w:rsidRPr="007F05FB">
        <w:t xml:space="preserve"> on this logit model, we calculate the fitted values of this regression as the predicted probability of being a Fulbright based on observable characteristics. Each of our Fulbrights is then matched to the control student in the same broad scientific field with the closest predicted probability of being a Fulbright.</w:t>
      </w:r>
      <w:r w:rsidRPr="007F05FB">
        <w:rPr>
          <w:rStyle w:val="FootnoteReference"/>
        </w:rPr>
        <w:footnoteReference w:id="8"/>
      </w:r>
      <w:r w:rsidRPr="007F05FB">
        <w:t xml:space="preserve"> We think of this as a way of collapsing the observable characteristics correlated with Fulbright status into an index that can then be used to identify the most similar control to the Fulbright in question. There are </w:t>
      </w:r>
      <w:r w:rsidR="00DF2326">
        <w:t>207</w:t>
      </w:r>
      <w:r w:rsidR="00382FC3" w:rsidRPr="007F05FB">
        <w:t xml:space="preserve"> </w:t>
      </w:r>
      <w:r w:rsidRPr="007F05FB">
        <w:t xml:space="preserve">Fulbrights and </w:t>
      </w:r>
      <w:r w:rsidR="00382FC3" w:rsidRPr="007F05FB">
        <w:t>9</w:t>
      </w:r>
      <w:r w:rsidR="00DF2326">
        <w:t>0</w:t>
      </w:r>
      <w:r w:rsidR="00382FC3" w:rsidRPr="007F05FB">
        <w:t xml:space="preserve"> </w:t>
      </w:r>
      <w:r w:rsidRPr="007F05FB">
        <w:t xml:space="preserve">controls in the final dataset, with the typical control </w:t>
      </w:r>
      <w:r w:rsidRPr="00467E4E">
        <w:t>appearing 2.</w:t>
      </w:r>
      <w:r w:rsidR="00382FC3" w:rsidRPr="00467E4E">
        <w:t>3</w:t>
      </w:r>
      <w:r w:rsidRPr="00467E4E">
        <w:t xml:space="preserve"> times</w:t>
      </w:r>
      <w:r w:rsidRPr="007F05FB">
        <w:t xml:space="preserve"> in the re-matched dataset. The first columns in Table B1 show the average values of the covariates among Fulbrights and controls matched on the predicted probability of being a Fulbright. All covariates are balanced </w:t>
      </w:r>
      <w:r w:rsidR="00093376" w:rsidRPr="007F05FB">
        <w:t>(there is no statistically significant difference in the means of these covariates after matching)</w:t>
      </w:r>
      <w:r w:rsidRPr="007F05FB">
        <w:t>.</w:t>
      </w:r>
      <w:r w:rsidR="00093376" w:rsidRPr="007F05FB">
        <w:t xml:space="preserve"> </w:t>
      </w:r>
    </w:p>
    <w:p w:rsidR="00463AA6" w:rsidRPr="007F05FB" w:rsidRDefault="00463AA6" w:rsidP="00463AA6">
      <w:pPr>
        <w:widowControl w:val="0"/>
        <w:spacing w:line="360" w:lineRule="auto"/>
        <w:ind w:firstLine="720"/>
      </w:pPr>
      <w:r w:rsidRPr="007F05FB">
        <w:t xml:space="preserve">The second alternative matching procedure approach is </w:t>
      </w:r>
      <w:r w:rsidR="006006FB" w:rsidRPr="007F05FB">
        <w:t xml:space="preserve">inspired by </w:t>
      </w:r>
      <w:r w:rsidRPr="007F05FB">
        <w:t xml:space="preserve">the Coarsened Exact Matching (CEM) procedure used by Azoulay et al. (2010) following Iacus, King, and Porro (2008). In this non-parametric procedure, the </w:t>
      </w:r>
      <w:r w:rsidR="00093376" w:rsidRPr="007F05FB">
        <w:t xml:space="preserve">econometrician </w:t>
      </w:r>
      <w:r w:rsidRPr="007F05FB">
        <w:t xml:space="preserve">selects a set of covariates </w:t>
      </w:r>
      <w:r w:rsidR="00093376" w:rsidRPr="007F05FB">
        <w:t>for which balance between treated and control</w:t>
      </w:r>
      <w:r w:rsidR="00E7744C" w:rsidRPr="007F05FB">
        <w:t xml:space="preserve"> groups</w:t>
      </w:r>
      <w:r w:rsidR="00093376" w:rsidRPr="007F05FB">
        <w:t xml:space="preserve"> is desired. </w:t>
      </w:r>
      <w:r w:rsidR="00E7744C" w:rsidRPr="007F05FB">
        <w:t>These covariates are then recoded to group together into strata observations with “substantively similar” values of the variables in question (Iacus et al., 2011). F</w:t>
      </w:r>
      <w:r w:rsidRPr="007F05FB">
        <w:t xml:space="preserve">or each treated observation (where treatment in this case is Fulbright status), a matching control observation is drawn from its stratum. </w:t>
      </w:r>
      <w:r w:rsidR="00E7744C" w:rsidRPr="007F05FB">
        <w:t>If there is no matching control in a stratum, the observation is dropped.</w:t>
      </w:r>
    </w:p>
    <w:p w:rsidR="00463AA6" w:rsidRPr="007F05FB" w:rsidRDefault="00463AA6" w:rsidP="00463AA6">
      <w:pPr>
        <w:spacing w:line="360" w:lineRule="auto"/>
        <w:ind w:firstLine="720"/>
      </w:pPr>
      <w:r w:rsidRPr="007F05FB">
        <w:t xml:space="preserve">We create strata based on the scientist’s field of study, the GDP per capita of the home country (5 years before Ph.D.), the number of first-authored articles written while in grad school, the year of graduation, and the rank of the Ph.D. program. It would be impossible to match exactly on all of these characteristics while still obtaining a dataset with enough observations to ensure statistical </w:t>
      </w:r>
      <w:r w:rsidRPr="007F05FB">
        <w:lastRenderedPageBreak/>
        <w:t>power. Therefore, we “coarsen” the distribution of all covariates but the field of study, on which we require an exact match.</w:t>
      </w:r>
      <w:r w:rsidRPr="007F05FB">
        <w:rPr>
          <w:rStyle w:val="FootnoteReference"/>
        </w:rPr>
        <w:footnoteReference w:id="9"/>
      </w:r>
      <w:r w:rsidR="00093376" w:rsidRPr="007F05FB">
        <w:t xml:space="preserve">  </w:t>
      </w:r>
      <w:r w:rsidRPr="007F05FB">
        <w:t xml:space="preserve">We then randomly select a control to match to each Fulbright from the same stratum in which the Fulbright is found. </w:t>
      </w:r>
      <w:r w:rsidR="00EF3658" w:rsidRPr="007F05FB">
        <w:t xml:space="preserve">Because the choice is random, results </w:t>
      </w:r>
      <w:r w:rsidR="00214FCE">
        <w:t xml:space="preserve">would </w:t>
      </w:r>
      <w:r w:rsidR="00EF3658" w:rsidRPr="007F05FB">
        <w:t>differ each time this program is run</w:t>
      </w:r>
      <w:r w:rsidR="00214FCE">
        <w:t>, so we specify the command “set seed 12345” before selecting a match.</w:t>
      </w:r>
      <w:r w:rsidR="00EF3658" w:rsidRPr="007F05FB">
        <w:t xml:space="preserve"> </w:t>
      </w:r>
      <w:r w:rsidRPr="007F05FB">
        <w:t xml:space="preserve">Controls may be sampled more than once. Given our relatively small universe of </w:t>
      </w:r>
      <w:r w:rsidR="00093376" w:rsidRPr="007F05FB">
        <w:t xml:space="preserve">498 </w:t>
      </w:r>
      <w:r w:rsidRPr="007F05FB">
        <w:t xml:space="preserve">controls and Fulbrights, we must use fairly coarse bins to avoid dropping large numbers of individuals due to failed matches. Specifically, we divide the covariates into strata based on whether the value of a covariate is above or below the median of that variable in the dataset, retaining </w:t>
      </w:r>
      <w:r w:rsidR="00093376" w:rsidRPr="007F05FB">
        <w:t xml:space="preserve">402 </w:t>
      </w:r>
      <w:r w:rsidRPr="007F05FB">
        <w:t xml:space="preserve">individuals while dropping </w:t>
      </w:r>
      <w:r w:rsidR="00093376" w:rsidRPr="007F05FB">
        <w:t xml:space="preserve">96 </w:t>
      </w:r>
      <w:r w:rsidRPr="007F05FB">
        <w:t>(2</w:t>
      </w:r>
      <w:r w:rsidR="00093376" w:rsidRPr="007F05FB">
        <w:t>1</w:t>
      </w:r>
      <w:r w:rsidRPr="007F05FB">
        <w:t xml:space="preserve"> Fulbrights and </w:t>
      </w:r>
      <w:r w:rsidR="00093376" w:rsidRPr="007F05FB">
        <w:t xml:space="preserve">75 </w:t>
      </w:r>
      <w:r w:rsidRPr="007F05FB">
        <w:t>controls) for whom a match was not found.</w:t>
      </w:r>
      <w:r w:rsidRPr="007F05FB">
        <w:rPr>
          <w:rStyle w:val="FootnoteReference"/>
        </w:rPr>
        <w:footnoteReference w:id="10"/>
      </w:r>
      <w:r w:rsidRPr="007F05FB">
        <w:t xml:space="preserve"> The average control appears 1.</w:t>
      </w:r>
      <w:r w:rsidR="0035288F">
        <w:t>24</w:t>
      </w:r>
      <w:r w:rsidR="00093376" w:rsidRPr="007F05FB">
        <w:t xml:space="preserve"> </w:t>
      </w:r>
      <w:r w:rsidRPr="007F05FB">
        <w:t>times in the new dataset. Table B1 (right columns) shows the average values of the covariates among Fulbrights and controls matched using CEM. Again, all covariates are balanced except the log of the GDP per capita of the home country five years before graduation</w:t>
      </w:r>
      <w:r w:rsidR="003A781C" w:rsidRPr="007F05FB">
        <w:t>, which is included as a control variable in many of our specif</w:t>
      </w:r>
      <w:r w:rsidR="00602FD2">
        <w:t>i</w:t>
      </w:r>
      <w:r w:rsidR="003A781C" w:rsidRPr="007F05FB">
        <w:t>cations (see text)</w:t>
      </w:r>
      <w:r w:rsidRPr="007F05FB">
        <w:t>.</w:t>
      </w:r>
    </w:p>
    <w:p w:rsidR="00463AA6" w:rsidRPr="007F05FB" w:rsidRDefault="00463AA6" w:rsidP="00463AA6"/>
    <w:p w:rsidR="00463AA6" w:rsidRPr="007F05FB" w:rsidRDefault="00463AA6" w:rsidP="00463AA6"/>
    <w:p w:rsidR="00463AA6" w:rsidRPr="007F05FB" w:rsidRDefault="00463AA6" w:rsidP="00463AA6">
      <w:pPr>
        <w:jc w:val="center"/>
        <w:rPr>
          <w:b/>
        </w:rPr>
      </w:pPr>
      <w:r w:rsidRPr="007F05FB">
        <w:rPr>
          <w:b/>
        </w:rPr>
        <w:t>Table B1</w:t>
      </w:r>
    </w:p>
    <w:p w:rsidR="00463AA6" w:rsidRPr="007F05FB" w:rsidRDefault="00463AA6" w:rsidP="00463AA6">
      <w:pPr>
        <w:spacing w:line="276" w:lineRule="auto"/>
        <w:jc w:val="center"/>
        <w:rPr>
          <w:b/>
        </w:rPr>
      </w:pPr>
      <w:r w:rsidRPr="007F05FB">
        <w:rPr>
          <w:b/>
        </w:rPr>
        <w:t>Comparisons of Fulbright and Control Samples – Alternative Matching Methods</w:t>
      </w:r>
    </w:p>
    <w:p w:rsidR="00162735" w:rsidRPr="007F05FB" w:rsidRDefault="00162735" w:rsidP="00463AA6">
      <w:pPr>
        <w:spacing w:line="276" w:lineRule="auto"/>
        <w:jc w:val="center"/>
        <w:rPr>
          <w:b/>
        </w:rPr>
      </w:pPr>
    </w:p>
    <w:tbl>
      <w:tblPr>
        <w:tblW w:w="11065" w:type="dxa"/>
        <w:jc w:val="center"/>
        <w:tblLook w:val="04A0" w:firstRow="1" w:lastRow="0" w:firstColumn="1" w:lastColumn="0" w:noHBand="0" w:noVBand="1"/>
      </w:tblPr>
      <w:tblGrid>
        <w:gridCol w:w="3740"/>
        <w:gridCol w:w="1066"/>
        <w:gridCol w:w="1039"/>
        <w:gridCol w:w="1530"/>
        <w:gridCol w:w="1080"/>
        <w:gridCol w:w="1080"/>
        <w:gridCol w:w="1530"/>
      </w:tblGrid>
      <w:tr w:rsidR="00463AA6" w:rsidRPr="007F05FB" w:rsidTr="00BF00F5">
        <w:trPr>
          <w:trHeight w:val="300"/>
          <w:jc w:val="center"/>
        </w:trPr>
        <w:tc>
          <w:tcPr>
            <w:tcW w:w="3740" w:type="dxa"/>
            <w:tcBorders>
              <w:top w:val="single" w:sz="4" w:space="0" w:color="auto"/>
              <w:left w:val="single" w:sz="4" w:space="0" w:color="auto"/>
              <w:bottom w:val="nil"/>
              <w:right w:val="single" w:sz="4" w:space="0" w:color="auto"/>
            </w:tcBorders>
            <w:shd w:val="clear" w:color="auto" w:fill="auto"/>
            <w:noWrap/>
            <w:vAlign w:val="bottom"/>
            <w:hideMark/>
          </w:tcPr>
          <w:p w:rsidR="00463AA6" w:rsidRPr="0095474A" w:rsidRDefault="00463AA6" w:rsidP="00231A67">
            <w:pPr>
              <w:rPr>
                <w:color w:val="000000"/>
                <w:sz w:val="20"/>
                <w:szCs w:val="20"/>
              </w:rPr>
            </w:pPr>
            <w:r w:rsidRPr="0095474A">
              <w:rPr>
                <w:color w:val="000000"/>
                <w:sz w:val="20"/>
                <w:szCs w:val="20"/>
              </w:rPr>
              <w:t> </w:t>
            </w:r>
          </w:p>
        </w:tc>
        <w:tc>
          <w:tcPr>
            <w:tcW w:w="363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3AA6" w:rsidRPr="0095474A" w:rsidRDefault="00463AA6" w:rsidP="00231A67">
            <w:pPr>
              <w:jc w:val="center"/>
              <w:rPr>
                <w:b/>
                <w:bCs/>
                <w:color w:val="000000"/>
                <w:sz w:val="20"/>
                <w:szCs w:val="20"/>
              </w:rPr>
            </w:pPr>
            <w:r w:rsidRPr="0095474A">
              <w:rPr>
                <w:b/>
                <w:bCs/>
                <w:color w:val="000000"/>
                <w:sz w:val="20"/>
                <w:szCs w:val="20"/>
              </w:rPr>
              <w:t>matching on P(Fulbright)</w:t>
            </w:r>
          </w:p>
        </w:tc>
        <w:tc>
          <w:tcPr>
            <w:tcW w:w="3690" w:type="dxa"/>
            <w:gridSpan w:val="3"/>
            <w:tcBorders>
              <w:top w:val="single" w:sz="4" w:space="0" w:color="auto"/>
              <w:left w:val="nil"/>
              <w:bottom w:val="single" w:sz="4" w:space="0" w:color="auto"/>
              <w:right w:val="single" w:sz="4" w:space="0" w:color="auto"/>
            </w:tcBorders>
            <w:shd w:val="clear" w:color="auto" w:fill="auto"/>
            <w:noWrap/>
            <w:vAlign w:val="bottom"/>
            <w:hideMark/>
          </w:tcPr>
          <w:p w:rsidR="00463AA6" w:rsidRPr="0095474A" w:rsidRDefault="00463AA6" w:rsidP="00231A67">
            <w:pPr>
              <w:jc w:val="center"/>
              <w:rPr>
                <w:b/>
                <w:bCs/>
                <w:color w:val="000000"/>
                <w:sz w:val="20"/>
                <w:szCs w:val="20"/>
              </w:rPr>
            </w:pPr>
            <w:r w:rsidRPr="0095474A">
              <w:rPr>
                <w:b/>
                <w:bCs/>
                <w:color w:val="000000"/>
                <w:sz w:val="20"/>
                <w:szCs w:val="20"/>
              </w:rPr>
              <w:t>CEM</w:t>
            </w:r>
          </w:p>
        </w:tc>
      </w:tr>
      <w:tr w:rsidR="00463AA6" w:rsidRPr="007F05FB" w:rsidTr="00BF00F5">
        <w:trPr>
          <w:trHeight w:val="300"/>
          <w:jc w:val="center"/>
        </w:trPr>
        <w:tc>
          <w:tcPr>
            <w:tcW w:w="3740" w:type="dxa"/>
            <w:vMerge w:val="restart"/>
            <w:tcBorders>
              <w:top w:val="nil"/>
              <w:left w:val="single" w:sz="4" w:space="0" w:color="auto"/>
              <w:bottom w:val="nil"/>
              <w:right w:val="single" w:sz="4" w:space="0" w:color="auto"/>
            </w:tcBorders>
            <w:shd w:val="clear" w:color="auto" w:fill="auto"/>
            <w:vAlign w:val="bottom"/>
            <w:hideMark/>
          </w:tcPr>
          <w:p w:rsidR="00463AA6" w:rsidRPr="0095474A" w:rsidRDefault="00463AA6" w:rsidP="00231A67">
            <w:pPr>
              <w:rPr>
                <w:color w:val="000000"/>
                <w:sz w:val="20"/>
                <w:szCs w:val="20"/>
              </w:rPr>
            </w:pPr>
            <w:r w:rsidRPr="0095474A">
              <w:rPr>
                <w:color w:val="000000"/>
                <w:sz w:val="20"/>
                <w:szCs w:val="20"/>
              </w:rPr>
              <w:t> </w:t>
            </w:r>
          </w:p>
        </w:tc>
        <w:tc>
          <w:tcPr>
            <w:tcW w:w="1066" w:type="dxa"/>
            <w:vMerge w:val="restart"/>
            <w:tcBorders>
              <w:top w:val="nil"/>
              <w:left w:val="single" w:sz="4" w:space="0" w:color="auto"/>
              <w:bottom w:val="nil"/>
              <w:right w:val="single" w:sz="4" w:space="0" w:color="auto"/>
            </w:tcBorders>
            <w:shd w:val="clear" w:color="auto" w:fill="auto"/>
            <w:vAlign w:val="bottom"/>
            <w:hideMark/>
          </w:tcPr>
          <w:p w:rsidR="00463AA6" w:rsidRPr="0095474A" w:rsidRDefault="00463AA6" w:rsidP="00231A67">
            <w:pPr>
              <w:rPr>
                <w:color w:val="000000"/>
                <w:sz w:val="20"/>
                <w:szCs w:val="20"/>
              </w:rPr>
            </w:pPr>
            <w:r w:rsidRPr="0095474A">
              <w:rPr>
                <w:color w:val="000000"/>
                <w:sz w:val="20"/>
                <w:szCs w:val="20"/>
              </w:rPr>
              <w:t>Mean for</w:t>
            </w:r>
          </w:p>
          <w:p w:rsidR="00463AA6" w:rsidRPr="0095474A" w:rsidRDefault="00463AA6" w:rsidP="00DF2326">
            <w:pPr>
              <w:rPr>
                <w:color w:val="000000"/>
                <w:sz w:val="20"/>
                <w:szCs w:val="20"/>
              </w:rPr>
            </w:pPr>
            <w:r w:rsidRPr="0095474A">
              <w:rPr>
                <w:color w:val="000000"/>
                <w:sz w:val="20"/>
                <w:szCs w:val="20"/>
              </w:rPr>
              <w:t>Controls</w:t>
            </w:r>
            <w:r w:rsidR="00635635" w:rsidRPr="0095474A">
              <w:rPr>
                <w:color w:val="000000"/>
                <w:sz w:val="20"/>
                <w:szCs w:val="20"/>
              </w:rPr>
              <w:t xml:space="preserve"> (N = 9</w:t>
            </w:r>
            <w:r w:rsidR="00DF2326" w:rsidRPr="0095474A">
              <w:rPr>
                <w:color w:val="000000"/>
                <w:sz w:val="20"/>
                <w:szCs w:val="20"/>
              </w:rPr>
              <w:t>0</w:t>
            </w:r>
            <w:r w:rsidR="00635635" w:rsidRPr="0095474A">
              <w:rPr>
                <w:color w:val="000000"/>
                <w:sz w:val="20"/>
                <w:szCs w:val="20"/>
              </w:rPr>
              <w:t>)</w:t>
            </w:r>
          </w:p>
        </w:tc>
        <w:tc>
          <w:tcPr>
            <w:tcW w:w="1039" w:type="dxa"/>
            <w:vMerge w:val="restart"/>
            <w:tcBorders>
              <w:top w:val="nil"/>
              <w:left w:val="single" w:sz="4" w:space="0" w:color="auto"/>
              <w:bottom w:val="nil"/>
              <w:right w:val="single" w:sz="4" w:space="0" w:color="auto"/>
            </w:tcBorders>
            <w:shd w:val="clear" w:color="auto" w:fill="auto"/>
            <w:vAlign w:val="bottom"/>
            <w:hideMark/>
          </w:tcPr>
          <w:p w:rsidR="00463AA6" w:rsidRPr="0095474A" w:rsidRDefault="00463AA6" w:rsidP="00231A67">
            <w:pPr>
              <w:rPr>
                <w:color w:val="000000"/>
                <w:sz w:val="20"/>
                <w:szCs w:val="20"/>
              </w:rPr>
            </w:pPr>
            <w:r w:rsidRPr="0095474A">
              <w:rPr>
                <w:color w:val="000000"/>
                <w:sz w:val="20"/>
                <w:szCs w:val="20"/>
              </w:rPr>
              <w:t>Mean for</w:t>
            </w:r>
          </w:p>
          <w:p w:rsidR="00463AA6" w:rsidRPr="0095474A" w:rsidRDefault="00463AA6" w:rsidP="00231A67">
            <w:pPr>
              <w:rPr>
                <w:color w:val="000000"/>
                <w:sz w:val="20"/>
                <w:szCs w:val="20"/>
              </w:rPr>
            </w:pPr>
            <w:r w:rsidRPr="0095474A">
              <w:rPr>
                <w:color w:val="000000"/>
                <w:sz w:val="20"/>
                <w:szCs w:val="20"/>
              </w:rPr>
              <w:t>Fulbrights</w:t>
            </w:r>
          </w:p>
          <w:p w:rsidR="00635635" w:rsidRPr="0095474A" w:rsidRDefault="00DF2326" w:rsidP="00231A67">
            <w:pPr>
              <w:rPr>
                <w:color w:val="000000"/>
                <w:sz w:val="20"/>
                <w:szCs w:val="20"/>
              </w:rPr>
            </w:pPr>
            <w:r w:rsidRPr="0095474A">
              <w:rPr>
                <w:color w:val="000000"/>
                <w:sz w:val="20"/>
                <w:szCs w:val="20"/>
              </w:rPr>
              <w:t>(N = 207</w:t>
            </w:r>
            <w:r w:rsidR="00635635" w:rsidRPr="0095474A">
              <w:rPr>
                <w:color w:val="000000"/>
                <w:sz w:val="20"/>
                <w:szCs w:val="20"/>
              </w:rPr>
              <w:t>)</w:t>
            </w:r>
          </w:p>
        </w:tc>
        <w:tc>
          <w:tcPr>
            <w:tcW w:w="1530" w:type="dxa"/>
            <w:vMerge w:val="restart"/>
            <w:tcBorders>
              <w:top w:val="nil"/>
              <w:left w:val="single" w:sz="4" w:space="0" w:color="auto"/>
              <w:bottom w:val="nil"/>
              <w:right w:val="single" w:sz="4" w:space="0" w:color="auto"/>
            </w:tcBorders>
            <w:shd w:val="clear" w:color="auto" w:fill="auto"/>
            <w:vAlign w:val="bottom"/>
            <w:hideMark/>
          </w:tcPr>
          <w:p w:rsidR="00463AA6" w:rsidRPr="0095474A" w:rsidRDefault="00463AA6" w:rsidP="00231A67">
            <w:pPr>
              <w:rPr>
                <w:color w:val="000000"/>
                <w:sz w:val="20"/>
                <w:szCs w:val="20"/>
              </w:rPr>
            </w:pPr>
            <w:r w:rsidRPr="0095474A">
              <w:rPr>
                <w:color w:val="000000"/>
                <w:sz w:val="20"/>
                <w:szCs w:val="20"/>
              </w:rPr>
              <w:t>p-value of t-test of difference in means</w:t>
            </w:r>
          </w:p>
        </w:tc>
        <w:tc>
          <w:tcPr>
            <w:tcW w:w="1080" w:type="dxa"/>
            <w:vMerge w:val="restart"/>
            <w:tcBorders>
              <w:top w:val="nil"/>
              <w:left w:val="single" w:sz="4" w:space="0" w:color="auto"/>
              <w:bottom w:val="nil"/>
              <w:right w:val="single" w:sz="4" w:space="0" w:color="auto"/>
            </w:tcBorders>
            <w:shd w:val="clear" w:color="auto" w:fill="auto"/>
            <w:vAlign w:val="bottom"/>
            <w:hideMark/>
          </w:tcPr>
          <w:p w:rsidR="00463AA6" w:rsidRPr="0095474A" w:rsidRDefault="00463AA6" w:rsidP="00231A67">
            <w:pPr>
              <w:rPr>
                <w:color w:val="000000"/>
                <w:sz w:val="20"/>
                <w:szCs w:val="20"/>
              </w:rPr>
            </w:pPr>
            <w:r w:rsidRPr="0095474A">
              <w:rPr>
                <w:color w:val="000000"/>
                <w:sz w:val="20"/>
                <w:szCs w:val="20"/>
              </w:rPr>
              <w:t>Mean for</w:t>
            </w:r>
          </w:p>
          <w:p w:rsidR="00463AA6" w:rsidRPr="0095474A" w:rsidRDefault="00463AA6" w:rsidP="00231A67">
            <w:pPr>
              <w:rPr>
                <w:color w:val="000000"/>
                <w:sz w:val="20"/>
                <w:szCs w:val="20"/>
              </w:rPr>
            </w:pPr>
            <w:r w:rsidRPr="0095474A">
              <w:rPr>
                <w:color w:val="000000"/>
                <w:sz w:val="20"/>
                <w:szCs w:val="20"/>
              </w:rPr>
              <w:t>Controls</w:t>
            </w:r>
          </w:p>
          <w:p w:rsidR="00635635" w:rsidRPr="0095474A" w:rsidRDefault="00635635" w:rsidP="00231A67">
            <w:pPr>
              <w:rPr>
                <w:color w:val="000000"/>
                <w:sz w:val="20"/>
                <w:szCs w:val="20"/>
              </w:rPr>
            </w:pPr>
            <w:r w:rsidRPr="0095474A">
              <w:rPr>
                <w:color w:val="000000"/>
                <w:sz w:val="20"/>
                <w:szCs w:val="20"/>
              </w:rPr>
              <w:t>(N = 174)</w:t>
            </w:r>
          </w:p>
        </w:tc>
        <w:tc>
          <w:tcPr>
            <w:tcW w:w="1080" w:type="dxa"/>
            <w:vMerge w:val="restart"/>
            <w:tcBorders>
              <w:top w:val="nil"/>
              <w:left w:val="single" w:sz="4" w:space="0" w:color="auto"/>
              <w:bottom w:val="nil"/>
              <w:right w:val="single" w:sz="4" w:space="0" w:color="auto"/>
            </w:tcBorders>
            <w:shd w:val="clear" w:color="auto" w:fill="auto"/>
            <w:vAlign w:val="bottom"/>
            <w:hideMark/>
          </w:tcPr>
          <w:p w:rsidR="00463AA6" w:rsidRPr="0095474A" w:rsidRDefault="00463AA6" w:rsidP="00231A67">
            <w:pPr>
              <w:rPr>
                <w:color w:val="000000"/>
                <w:sz w:val="20"/>
                <w:szCs w:val="20"/>
              </w:rPr>
            </w:pPr>
            <w:r w:rsidRPr="0095474A">
              <w:rPr>
                <w:color w:val="000000"/>
                <w:sz w:val="20"/>
                <w:szCs w:val="20"/>
              </w:rPr>
              <w:t>Mean for</w:t>
            </w:r>
          </w:p>
          <w:p w:rsidR="00463AA6" w:rsidRPr="0095474A" w:rsidRDefault="00463AA6" w:rsidP="00231A67">
            <w:pPr>
              <w:rPr>
                <w:color w:val="000000"/>
                <w:sz w:val="20"/>
                <w:szCs w:val="20"/>
              </w:rPr>
            </w:pPr>
            <w:r w:rsidRPr="0095474A">
              <w:rPr>
                <w:color w:val="000000"/>
                <w:sz w:val="20"/>
                <w:szCs w:val="20"/>
              </w:rPr>
              <w:t>Fulbrights</w:t>
            </w:r>
          </w:p>
          <w:p w:rsidR="00635635" w:rsidRPr="0095474A" w:rsidRDefault="00635635" w:rsidP="00231A67">
            <w:pPr>
              <w:rPr>
                <w:color w:val="000000"/>
                <w:sz w:val="20"/>
                <w:szCs w:val="20"/>
              </w:rPr>
            </w:pPr>
            <w:r w:rsidRPr="0095474A">
              <w:rPr>
                <w:color w:val="000000"/>
                <w:sz w:val="20"/>
                <w:szCs w:val="20"/>
              </w:rPr>
              <w:t>(N = 228)</w:t>
            </w:r>
          </w:p>
        </w:tc>
        <w:tc>
          <w:tcPr>
            <w:tcW w:w="1530" w:type="dxa"/>
            <w:vMerge w:val="restart"/>
            <w:tcBorders>
              <w:top w:val="nil"/>
              <w:left w:val="single" w:sz="4" w:space="0" w:color="auto"/>
              <w:bottom w:val="nil"/>
              <w:right w:val="single" w:sz="4" w:space="0" w:color="auto"/>
            </w:tcBorders>
            <w:shd w:val="clear" w:color="auto" w:fill="auto"/>
            <w:vAlign w:val="bottom"/>
            <w:hideMark/>
          </w:tcPr>
          <w:p w:rsidR="00463AA6" w:rsidRPr="0095474A" w:rsidRDefault="00463AA6" w:rsidP="00231A67">
            <w:pPr>
              <w:rPr>
                <w:color w:val="000000"/>
                <w:sz w:val="20"/>
                <w:szCs w:val="20"/>
              </w:rPr>
            </w:pPr>
            <w:r w:rsidRPr="0095474A">
              <w:rPr>
                <w:color w:val="000000"/>
                <w:sz w:val="20"/>
                <w:szCs w:val="20"/>
              </w:rPr>
              <w:t>p-value of t-test of difference in means</w:t>
            </w:r>
          </w:p>
        </w:tc>
      </w:tr>
      <w:tr w:rsidR="00463AA6" w:rsidRPr="007F05FB" w:rsidTr="00BF00F5">
        <w:trPr>
          <w:trHeight w:val="240"/>
          <w:jc w:val="center"/>
        </w:trPr>
        <w:tc>
          <w:tcPr>
            <w:tcW w:w="3740" w:type="dxa"/>
            <w:vMerge/>
            <w:tcBorders>
              <w:top w:val="nil"/>
              <w:left w:val="single" w:sz="4" w:space="0" w:color="auto"/>
              <w:bottom w:val="single" w:sz="4" w:space="0" w:color="auto"/>
              <w:right w:val="single" w:sz="4" w:space="0" w:color="auto"/>
            </w:tcBorders>
            <w:vAlign w:val="center"/>
            <w:hideMark/>
          </w:tcPr>
          <w:p w:rsidR="00463AA6" w:rsidRPr="0095474A" w:rsidRDefault="00463AA6" w:rsidP="00231A67">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hideMark/>
          </w:tcPr>
          <w:p w:rsidR="00463AA6" w:rsidRPr="0095474A" w:rsidRDefault="00463AA6" w:rsidP="00231A67">
            <w:pPr>
              <w:rPr>
                <w:color w:val="000000"/>
                <w:sz w:val="20"/>
                <w:szCs w:val="20"/>
              </w:rPr>
            </w:pPr>
          </w:p>
        </w:tc>
        <w:tc>
          <w:tcPr>
            <w:tcW w:w="1039" w:type="dxa"/>
            <w:vMerge/>
            <w:tcBorders>
              <w:top w:val="nil"/>
              <w:left w:val="single" w:sz="4" w:space="0" w:color="auto"/>
              <w:bottom w:val="single" w:sz="4" w:space="0" w:color="auto"/>
              <w:right w:val="single" w:sz="4" w:space="0" w:color="auto"/>
            </w:tcBorders>
            <w:vAlign w:val="center"/>
            <w:hideMark/>
          </w:tcPr>
          <w:p w:rsidR="00463AA6" w:rsidRPr="0095474A" w:rsidRDefault="00463AA6" w:rsidP="00231A67">
            <w:pPr>
              <w:rPr>
                <w:color w:val="000000"/>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rsidR="00463AA6" w:rsidRPr="0095474A" w:rsidRDefault="00463AA6" w:rsidP="00231A67">
            <w:pPr>
              <w:rPr>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463AA6" w:rsidRPr="0095474A" w:rsidRDefault="00463AA6" w:rsidP="00231A67">
            <w:pPr>
              <w:rPr>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463AA6" w:rsidRPr="0095474A" w:rsidRDefault="00463AA6" w:rsidP="00231A67">
            <w:pPr>
              <w:rPr>
                <w:color w:val="000000"/>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rsidR="00463AA6" w:rsidRPr="0095474A" w:rsidRDefault="00463AA6" w:rsidP="00231A67">
            <w:pPr>
              <w:rPr>
                <w:color w:val="000000"/>
                <w:sz w:val="20"/>
                <w:szCs w:val="20"/>
              </w:rPr>
            </w:pPr>
          </w:p>
        </w:tc>
      </w:tr>
      <w:tr w:rsidR="00DF2326" w:rsidRPr="007F05FB" w:rsidTr="00BF00F5">
        <w:trPr>
          <w:trHeight w:val="300"/>
          <w:jc w:val="center"/>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326" w:rsidRPr="0095474A" w:rsidRDefault="00DF2326" w:rsidP="00DF2326">
            <w:pPr>
              <w:rPr>
                <w:color w:val="000000"/>
                <w:sz w:val="20"/>
                <w:szCs w:val="20"/>
              </w:rPr>
            </w:pPr>
            <w:r w:rsidRPr="0095474A">
              <w:rPr>
                <w:color w:val="000000"/>
                <w:sz w:val="20"/>
                <w:szCs w:val="20"/>
              </w:rPr>
              <w:t>LAGFORLOC</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DF2326" w:rsidRPr="0095474A" w:rsidRDefault="00DF2326" w:rsidP="00DF2326">
            <w:pPr>
              <w:jc w:val="center"/>
              <w:rPr>
                <w:color w:val="000000"/>
                <w:sz w:val="20"/>
                <w:szCs w:val="20"/>
              </w:rPr>
            </w:pPr>
            <w:r w:rsidRPr="0095474A">
              <w:rPr>
                <w:color w:val="000000"/>
                <w:sz w:val="20"/>
                <w:szCs w:val="20"/>
              </w:rPr>
              <w:t>0.</w:t>
            </w:r>
            <w:r w:rsidR="00DA1562" w:rsidRPr="0095474A">
              <w:rPr>
                <w:color w:val="000000"/>
                <w:sz w:val="20"/>
                <w:szCs w:val="20"/>
              </w:rPr>
              <w:t>356</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DF2326" w:rsidRPr="0095474A" w:rsidRDefault="00DF2326" w:rsidP="00DF2326">
            <w:pPr>
              <w:jc w:val="center"/>
              <w:rPr>
                <w:color w:val="000000"/>
                <w:sz w:val="20"/>
                <w:szCs w:val="20"/>
              </w:rPr>
            </w:pPr>
            <w:r w:rsidRPr="0095474A">
              <w:rPr>
                <w:color w:val="000000"/>
                <w:sz w:val="20"/>
                <w:szCs w:val="20"/>
              </w:rPr>
              <w:t>0.</w:t>
            </w:r>
            <w:r w:rsidR="00DA1562" w:rsidRPr="0095474A">
              <w:rPr>
                <w:color w:val="000000"/>
                <w:sz w:val="20"/>
                <w:szCs w:val="20"/>
              </w:rPr>
              <w:t>719</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DF2326" w:rsidRPr="0095474A" w:rsidRDefault="00DF2326" w:rsidP="00DF2326">
            <w:pPr>
              <w:jc w:val="center"/>
              <w:rPr>
                <w:color w:val="000000"/>
                <w:sz w:val="20"/>
                <w:szCs w:val="20"/>
              </w:rPr>
            </w:pPr>
            <w:r w:rsidRPr="0095474A">
              <w:rPr>
                <w:color w:val="000000"/>
                <w:sz w:val="20"/>
                <w:szCs w:val="20"/>
              </w:rPr>
              <w:t>0.000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F2326" w:rsidRPr="0095474A" w:rsidRDefault="00DF2326" w:rsidP="00DF2326">
            <w:pPr>
              <w:jc w:val="right"/>
              <w:rPr>
                <w:sz w:val="20"/>
                <w:szCs w:val="20"/>
              </w:rPr>
            </w:pPr>
            <w:r w:rsidRPr="0095474A">
              <w:rPr>
                <w:sz w:val="20"/>
                <w:szCs w:val="20"/>
              </w:rPr>
              <w:t>0.372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F2326" w:rsidRPr="0095474A" w:rsidRDefault="00DF2326" w:rsidP="00DF2326">
            <w:pPr>
              <w:jc w:val="right"/>
              <w:rPr>
                <w:sz w:val="20"/>
                <w:szCs w:val="20"/>
              </w:rPr>
            </w:pPr>
            <w:r w:rsidRPr="0095474A">
              <w:rPr>
                <w:sz w:val="20"/>
                <w:szCs w:val="20"/>
              </w:rPr>
              <w:t>0.720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DF2326" w:rsidRPr="0095474A" w:rsidRDefault="00DF2326" w:rsidP="00DF2326">
            <w:pPr>
              <w:jc w:val="center"/>
              <w:rPr>
                <w:color w:val="000000"/>
                <w:sz w:val="20"/>
                <w:szCs w:val="20"/>
              </w:rPr>
            </w:pPr>
            <w:r w:rsidRPr="0095474A">
              <w:rPr>
                <w:color w:val="000000"/>
                <w:sz w:val="20"/>
                <w:szCs w:val="20"/>
              </w:rPr>
              <w:t>0.000</w:t>
            </w:r>
          </w:p>
        </w:tc>
      </w:tr>
      <w:tr w:rsidR="00DF2326" w:rsidRPr="007F05FB" w:rsidTr="00BF00F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DF2326" w:rsidRPr="0095474A" w:rsidRDefault="00DF2326" w:rsidP="00DF2326">
            <w:pPr>
              <w:rPr>
                <w:color w:val="000000"/>
                <w:sz w:val="20"/>
                <w:szCs w:val="20"/>
              </w:rPr>
            </w:pPr>
            <w:r w:rsidRPr="0095474A">
              <w:rPr>
                <w:color w:val="000000"/>
                <w:sz w:val="20"/>
                <w:szCs w:val="20"/>
              </w:rPr>
              <w:t>Real GDP per cap of hc 5 yrs prior to PhD</w:t>
            </w:r>
          </w:p>
        </w:tc>
        <w:tc>
          <w:tcPr>
            <w:tcW w:w="1066" w:type="dxa"/>
            <w:tcBorders>
              <w:top w:val="nil"/>
              <w:left w:val="nil"/>
              <w:bottom w:val="single" w:sz="4" w:space="0" w:color="auto"/>
              <w:right w:val="single" w:sz="4" w:space="0" w:color="auto"/>
            </w:tcBorders>
            <w:shd w:val="clear" w:color="auto" w:fill="auto"/>
            <w:noWrap/>
            <w:vAlign w:val="bottom"/>
            <w:hideMark/>
          </w:tcPr>
          <w:p w:rsidR="00DF2326" w:rsidRPr="0095474A" w:rsidRDefault="00DF2326" w:rsidP="00DF2326">
            <w:pPr>
              <w:jc w:val="right"/>
              <w:rPr>
                <w:sz w:val="20"/>
                <w:szCs w:val="20"/>
              </w:rPr>
            </w:pPr>
            <w:r w:rsidRPr="0095474A">
              <w:rPr>
                <w:sz w:val="20"/>
                <w:szCs w:val="20"/>
              </w:rPr>
              <w:t>9.067</w:t>
            </w:r>
          </w:p>
        </w:tc>
        <w:tc>
          <w:tcPr>
            <w:tcW w:w="1039" w:type="dxa"/>
            <w:tcBorders>
              <w:top w:val="nil"/>
              <w:left w:val="nil"/>
              <w:bottom w:val="single" w:sz="4" w:space="0" w:color="auto"/>
              <w:right w:val="single" w:sz="4" w:space="0" w:color="auto"/>
            </w:tcBorders>
            <w:shd w:val="clear" w:color="auto" w:fill="auto"/>
            <w:noWrap/>
            <w:vAlign w:val="bottom"/>
            <w:hideMark/>
          </w:tcPr>
          <w:p w:rsidR="00DF2326" w:rsidRPr="0095474A" w:rsidRDefault="00DF2326" w:rsidP="00DF2326">
            <w:pPr>
              <w:jc w:val="right"/>
              <w:rPr>
                <w:sz w:val="20"/>
                <w:szCs w:val="20"/>
              </w:rPr>
            </w:pPr>
            <w:r w:rsidRPr="0095474A">
              <w:rPr>
                <w:sz w:val="20"/>
                <w:szCs w:val="20"/>
              </w:rPr>
              <w:t>8.947</w:t>
            </w:r>
          </w:p>
        </w:tc>
        <w:tc>
          <w:tcPr>
            <w:tcW w:w="1530" w:type="dxa"/>
            <w:tcBorders>
              <w:top w:val="nil"/>
              <w:left w:val="nil"/>
              <w:bottom w:val="single" w:sz="4" w:space="0" w:color="auto"/>
              <w:right w:val="single" w:sz="4" w:space="0" w:color="auto"/>
            </w:tcBorders>
            <w:shd w:val="clear" w:color="auto" w:fill="auto"/>
            <w:noWrap/>
            <w:vAlign w:val="center"/>
            <w:hideMark/>
          </w:tcPr>
          <w:p w:rsidR="00DF2326" w:rsidRPr="0095474A" w:rsidRDefault="00DF2326" w:rsidP="00DF2326">
            <w:pPr>
              <w:jc w:val="center"/>
              <w:rPr>
                <w:color w:val="000000"/>
                <w:sz w:val="20"/>
                <w:szCs w:val="20"/>
              </w:rPr>
            </w:pPr>
            <w:r w:rsidRPr="0095474A">
              <w:rPr>
                <w:color w:val="000000"/>
                <w:sz w:val="20"/>
                <w:szCs w:val="20"/>
              </w:rPr>
              <w:t>0.299</w:t>
            </w:r>
          </w:p>
        </w:tc>
        <w:tc>
          <w:tcPr>
            <w:tcW w:w="1080" w:type="dxa"/>
            <w:tcBorders>
              <w:top w:val="nil"/>
              <w:left w:val="nil"/>
              <w:bottom w:val="single" w:sz="4" w:space="0" w:color="auto"/>
              <w:right w:val="single" w:sz="4" w:space="0" w:color="auto"/>
            </w:tcBorders>
            <w:shd w:val="clear" w:color="auto" w:fill="auto"/>
            <w:noWrap/>
            <w:vAlign w:val="bottom"/>
            <w:hideMark/>
          </w:tcPr>
          <w:p w:rsidR="00DF2326" w:rsidRPr="0095474A" w:rsidRDefault="00DF2326" w:rsidP="00DF2326">
            <w:pPr>
              <w:jc w:val="right"/>
              <w:rPr>
                <w:sz w:val="20"/>
                <w:szCs w:val="20"/>
              </w:rPr>
            </w:pPr>
            <w:r w:rsidRPr="0095474A">
              <w:rPr>
                <w:sz w:val="20"/>
                <w:szCs w:val="20"/>
              </w:rPr>
              <w:t>8.635</w:t>
            </w:r>
          </w:p>
        </w:tc>
        <w:tc>
          <w:tcPr>
            <w:tcW w:w="1080" w:type="dxa"/>
            <w:tcBorders>
              <w:top w:val="nil"/>
              <w:left w:val="nil"/>
              <w:bottom w:val="single" w:sz="4" w:space="0" w:color="auto"/>
              <w:right w:val="single" w:sz="4" w:space="0" w:color="auto"/>
            </w:tcBorders>
            <w:shd w:val="clear" w:color="auto" w:fill="auto"/>
            <w:noWrap/>
            <w:vAlign w:val="bottom"/>
            <w:hideMark/>
          </w:tcPr>
          <w:p w:rsidR="00DF2326" w:rsidRPr="0095474A" w:rsidRDefault="00DF2326" w:rsidP="00DF2326">
            <w:pPr>
              <w:jc w:val="right"/>
              <w:rPr>
                <w:sz w:val="20"/>
                <w:szCs w:val="20"/>
              </w:rPr>
            </w:pPr>
            <w:r w:rsidRPr="0095474A">
              <w:rPr>
                <w:sz w:val="20"/>
                <w:szCs w:val="20"/>
              </w:rPr>
              <w:t>8.908</w:t>
            </w:r>
          </w:p>
        </w:tc>
        <w:tc>
          <w:tcPr>
            <w:tcW w:w="1530" w:type="dxa"/>
            <w:tcBorders>
              <w:top w:val="nil"/>
              <w:left w:val="nil"/>
              <w:bottom w:val="single" w:sz="4" w:space="0" w:color="auto"/>
              <w:right w:val="single" w:sz="4" w:space="0" w:color="auto"/>
            </w:tcBorders>
            <w:shd w:val="clear" w:color="auto" w:fill="auto"/>
            <w:noWrap/>
            <w:vAlign w:val="center"/>
            <w:hideMark/>
          </w:tcPr>
          <w:p w:rsidR="00DF2326" w:rsidRPr="0095474A" w:rsidRDefault="00DF2326" w:rsidP="00DF2326">
            <w:pPr>
              <w:jc w:val="center"/>
              <w:rPr>
                <w:color w:val="000000"/>
                <w:sz w:val="20"/>
                <w:szCs w:val="20"/>
              </w:rPr>
            </w:pPr>
            <w:r w:rsidRPr="0095474A">
              <w:rPr>
                <w:color w:val="000000"/>
                <w:sz w:val="20"/>
                <w:szCs w:val="20"/>
              </w:rPr>
              <w:t>0.024</w:t>
            </w:r>
          </w:p>
        </w:tc>
      </w:tr>
      <w:tr w:rsidR="00DF2326" w:rsidRPr="007F05FB" w:rsidTr="00BF00F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DF2326" w:rsidRPr="0095474A" w:rsidRDefault="00DF2326" w:rsidP="00DF2326">
            <w:pPr>
              <w:rPr>
                <w:color w:val="000000"/>
                <w:sz w:val="20"/>
                <w:szCs w:val="20"/>
              </w:rPr>
            </w:pPr>
            <w:r w:rsidRPr="0095474A">
              <w:rPr>
                <w:color w:val="000000"/>
                <w:sz w:val="20"/>
                <w:szCs w:val="20"/>
              </w:rPr>
              <w:t>Pre-PhD 1st authored pubs</w:t>
            </w:r>
          </w:p>
        </w:tc>
        <w:tc>
          <w:tcPr>
            <w:tcW w:w="1066" w:type="dxa"/>
            <w:tcBorders>
              <w:top w:val="nil"/>
              <w:left w:val="nil"/>
              <w:bottom w:val="single" w:sz="4" w:space="0" w:color="auto"/>
              <w:right w:val="single" w:sz="4" w:space="0" w:color="auto"/>
            </w:tcBorders>
            <w:shd w:val="clear" w:color="auto" w:fill="auto"/>
            <w:noWrap/>
            <w:vAlign w:val="bottom"/>
            <w:hideMark/>
          </w:tcPr>
          <w:p w:rsidR="00DF2326" w:rsidRPr="0095474A" w:rsidRDefault="00DF2326" w:rsidP="00DF2326">
            <w:pPr>
              <w:jc w:val="right"/>
              <w:rPr>
                <w:sz w:val="20"/>
                <w:szCs w:val="20"/>
              </w:rPr>
            </w:pPr>
            <w:r w:rsidRPr="0095474A">
              <w:rPr>
                <w:sz w:val="20"/>
                <w:szCs w:val="20"/>
              </w:rPr>
              <w:t>1.522</w:t>
            </w:r>
          </w:p>
        </w:tc>
        <w:tc>
          <w:tcPr>
            <w:tcW w:w="1039" w:type="dxa"/>
            <w:tcBorders>
              <w:top w:val="nil"/>
              <w:left w:val="nil"/>
              <w:bottom w:val="single" w:sz="4" w:space="0" w:color="auto"/>
              <w:right w:val="single" w:sz="4" w:space="0" w:color="auto"/>
            </w:tcBorders>
            <w:shd w:val="clear" w:color="auto" w:fill="auto"/>
            <w:noWrap/>
            <w:vAlign w:val="bottom"/>
            <w:hideMark/>
          </w:tcPr>
          <w:p w:rsidR="00DF2326" w:rsidRPr="0095474A" w:rsidRDefault="00DF2326" w:rsidP="00DF2326">
            <w:pPr>
              <w:jc w:val="right"/>
              <w:rPr>
                <w:sz w:val="20"/>
                <w:szCs w:val="20"/>
              </w:rPr>
            </w:pPr>
            <w:r w:rsidRPr="0095474A">
              <w:rPr>
                <w:sz w:val="20"/>
                <w:szCs w:val="20"/>
              </w:rPr>
              <w:t>1.411</w:t>
            </w:r>
          </w:p>
        </w:tc>
        <w:tc>
          <w:tcPr>
            <w:tcW w:w="1530" w:type="dxa"/>
            <w:tcBorders>
              <w:top w:val="nil"/>
              <w:left w:val="nil"/>
              <w:bottom w:val="single" w:sz="4" w:space="0" w:color="auto"/>
              <w:right w:val="single" w:sz="4" w:space="0" w:color="auto"/>
            </w:tcBorders>
            <w:shd w:val="clear" w:color="auto" w:fill="auto"/>
            <w:noWrap/>
            <w:vAlign w:val="center"/>
            <w:hideMark/>
          </w:tcPr>
          <w:p w:rsidR="00DF2326" w:rsidRPr="0095474A" w:rsidRDefault="00DF2326" w:rsidP="00DF2326">
            <w:pPr>
              <w:jc w:val="center"/>
              <w:rPr>
                <w:color w:val="000000"/>
                <w:sz w:val="20"/>
                <w:szCs w:val="20"/>
              </w:rPr>
            </w:pPr>
            <w:r w:rsidRPr="0095474A">
              <w:rPr>
                <w:color w:val="000000"/>
                <w:sz w:val="20"/>
                <w:szCs w:val="20"/>
              </w:rPr>
              <w:t>0.645</w:t>
            </w:r>
          </w:p>
        </w:tc>
        <w:tc>
          <w:tcPr>
            <w:tcW w:w="1080" w:type="dxa"/>
            <w:tcBorders>
              <w:top w:val="nil"/>
              <w:left w:val="nil"/>
              <w:bottom w:val="single" w:sz="4" w:space="0" w:color="auto"/>
              <w:right w:val="single" w:sz="4" w:space="0" w:color="auto"/>
            </w:tcBorders>
            <w:shd w:val="clear" w:color="auto" w:fill="auto"/>
            <w:noWrap/>
            <w:vAlign w:val="bottom"/>
            <w:hideMark/>
          </w:tcPr>
          <w:p w:rsidR="00DF2326" w:rsidRPr="0095474A" w:rsidRDefault="00DF2326" w:rsidP="00DF2326">
            <w:pPr>
              <w:jc w:val="right"/>
              <w:rPr>
                <w:sz w:val="20"/>
                <w:szCs w:val="20"/>
              </w:rPr>
            </w:pPr>
            <w:r w:rsidRPr="0095474A">
              <w:rPr>
                <w:sz w:val="20"/>
                <w:szCs w:val="20"/>
              </w:rPr>
              <w:t>1.176</w:t>
            </w:r>
          </w:p>
        </w:tc>
        <w:tc>
          <w:tcPr>
            <w:tcW w:w="1080" w:type="dxa"/>
            <w:tcBorders>
              <w:top w:val="nil"/>
              <w:left w:val="nil"/>
              <w:bottom w:val="single" w:sz="4" w:space="0" w:color="auto"/>
              <w:right w:val="single" w:sz="4" w:space="0" w:color="auto"/>
            </w:tcBorders>
            <w:shd w:val="clear" w:color="auto" w:fill="auto"/>
            <w:noWrap/>
            <w:vAlign w:val="bottom"/>
            <w:hideMark/>
          </w:tcPr>
          <w:p w:rsidR="00DF2326" w:rsidRPr="0095474A" w:rsidRDefault="00DF2326" w:rsidP="00DF2326">
            <w:pPr>
              <w:jc w:val="right"/>
              <w:rPr>
                <w:sz w:val="20"/>
                <w:szCs w:val="20"/>
              </w:rPr>
            </w:pPr>
            <w:r w:rsidRPr="0095474A">
              <w:rPr>
                <w:sz w:val="20"/>
                <w:szCs w:val="20"/>
              </w:rPr>
              <w:t>1.138</w:t>
            </w:r>
          </w:p>
        </w:tc>
        <w:tc>
          <w:tcPr>
            <w:tcW w:w="1530" w:type="dxa"/>
            <w:tcBorders>
              <w:top w:val="nil"/>
              <w:left w:val="nil"/>
              <w:bottom w:val="single" w:sz="4" w:space="0" w:color="auto"/>
              <w:right w:val="single" w:sz="4" w:space="0" w:color="auto"/>
            </w:tcBorders>
            <w:shd w:val="clear" w:color="auto" w:fill="auto"/>
            <w:noWrap/>
            <w:vAlign w:val="center"/>
            <w:hideMark/>
          </w:tcPr>
          <w:p w:rsidR="00DF2326" w:rsidRPr="0095474A" w:rsidRDefault="00DF2326" w:rsidP="00DF2326">
            <w:pPr>
              <w:jc w:val="center"/>
              <w:rPr>
                <w:color w:val="000000"/>
                <w:sz w:val="20"/>
                <w:szCs w:val="20"/>
              </w:rPr>
            </w:pPr>
            <w:r w:rsidRPr="0095474A">
              <w:rPr>
                <w:color w:val="000000"/>
                <w:sz w:val="20"/>
                <w:szCs w:val="20"/>
              </w:rPr>
              <w:t>0.777</w:t>
            </w:r>
          </w:p>
        </w:tc>
      </w:tr>
      <w:tr w:rsidR="00DF2326" w:rsidRPr="007F05FB" w:rsidTr="00BF00F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DF2326" w:rsidRPr="0095474A" w:rsidRDefault="00DF2326" w:rsidP="00DF2326">
            <w:pPr>
              <w:rPr>
                <w:color w:val="000000"/>
                <w:sz w:val="20"/>
                <w:szCs w:val="20"/>
              </w:rPr>
            </w:pPr>
            <w:r w:rsidRPr="0095474A">
              <w:rPr>
                <w:color w:val="000000"/>
                <w:sz w:val="20"/>
                <w:szCs w:val="20"/>
              </w:rPr>
              <w:t>Log(university rank)</w:t>
            </w:r>
          </w:p>
        </w:tc>
        <w:tc>
          <w:tcPr>
            <w:tcW w:w="1066" w:type="dxa"/>
            <w:tcBorders>
              <w:top w:val="nil"/>
              <w:left w:val="nil"/>
              <w:bottom w:val="single" w:sz="4" w:space="0" w:color="auto"/>
              <w:right w:val="single" w:sz="4" w:space="0" w:color="auto"/>
            </w:tcBorders>
            <w:shd w:val="clear" w:color="auto" w:fill="auto"/>
            <w:noWrap/>
            <w:vAlign w:val="bottom"/>
            <w:hideMark/>
          </w:tcPr>
          <w:p w:rsidR="00DF2326" w:rsidRPr="0095474A" w:rsidRDefault="00DF2326" w:rsidP="00DF2326">
            <w:pPr>
              <w:jc w:val="right"/>
              <w:rPr>
                <w:sz w:val="20"/>
                <w:szCs w:val="20"/>
              </w:rPr>
            </w:pPr>
            <w:r w:rsidRPr="0095474A">
              <w:rPr>
                <w:sz w:val="20"/>
                <w:szCs w:val="20"/>
              </w:rPr>
              <w:t>0.667</w:t>
            </w:r>
          </w:p>
        </w:tc>
        <w:tc>
          <w:tcPr>
            <w:tcW w:w="1039" w:type="dxa"/>
            <w:tcBorders>
              <w:top w:val="nil"/>
              <w:left w:val="nil"/>
              <w:bottom w:val="single" w:sz="4" w:space="0" w:color="auto"/>
              <w:right w:val="single" w:sz="4" w:space="0" w:color="auto"/>
            </w:tcBorders>
            <w:shd w:val="clear" w:color="auto" w:fill="auto"/>
            <w:noWrap/>
            <w:vAlign w:val="bottom"/>
            <w:hideMark/>
          </w:tcPr>
          <w:p w:rsidR="00DF2326" w:rsidRPr="0095474A" w:rsidRDefault="00DF2326" w:rsidP="00DF2326">
            <w:pPr>
              <w:jc w:val="right"/>
              <w:rPr>
                <w:sz w:val="20"/>
                <w:szCs w:val="20"/>
              </w:rPr>
            </w:pPr>
            <w:r w:rsidRPr="0095474A">
              <w:rPr>
                <w:sz w:val="20"/>
                <w:szCs w:val="20"/>
              </w:rPr>
              <w:t>0.650</w:t>
            </w:r>
          </w:p>
        </w:tc>
        <w:tc>
          <w:tcPr>
            <w:tcW w:w="1530" w:type="dxa"/>
            <w:tcBorders>
              <w:top w:val="nil"/>
              <w:left w:val="nil"/>
              <w:bottom w:val="single" w:sz="4" w:space="0" w:color="auto"/>
              <w:right w:val="single" w:sz="4" w:space="0" w:color="auto"/>
            </w:tcBorders>
            <w:shd w:val="clear" w:color="auto" w:fill="auto"/>
            <w:noWrap/>
            <w:vAlign w:val="center"/>
            <w:hideMark/>
          </w:tcPr>
          <w:p w:rsidR="00DF2326" w:rsidRPr="0095474A" w:rsidRDefault="00DF2326" w:rsidP="00DF2326">
            <w:pPr>
              <w:jc w:val="center"/>
              <w:rPr>
                <w:color w:val="000000"/>
                <w:sz w:val="20"/>
                <w:szCs w:val="20"/>
              </w:rPr>
            </w:pPr>
            <w:r w:rsidRPr="0095474A">
              <w:rPr>
                <w:color w:val="000000"/>
                <w:sz w:val="20"/>
                <w:szCs w:val="20"/>
              </w:rPr>
              <w:t>0.907</w:t>
            </w:r>
          </w:p>
        </w:tc>
        <w:tc>
          <w:tcPr>
            <w:tcW w:w="1080" w:type="dxa"/>
            <w:tcBorders>
              <w:top w:val="nil"/>
              <w:left w:val="nil"/>
              <w:bottom w:val="single" w:sz="4" w:space="0" w:color="auto"/>
              <w:right w:val="single" w:sz="4" w:space="0" w:color="auto"/>
            </w:tcBorders>
            <w:shd w:val="clear" w:color="auto" w:fill="auto"/>
            <w:noWrap/>
            <w:vAlign w:val="bottom"/>
            <w:hideMark/>
          </w:tcPr>
          <w:p w:rsidR="00DF2326" w:rsidRPr="0095474A" w:rsidRDefault="00DF2326" w:rsidP="00DF2326">
            <w:pPr>
              <w:jc w:val="right"/>
              <w:rPr>
                <w:sz w:val="20"/>
                <w:szCs w:val="20"/>
              </w:rPr>
            </w:pPr>
            <w:r w:rsidRPr="0095474A">
              <w:rPr>
                <w:sz w:val="20"/>
                <w:szCs w:val="20"/>
              </w:rPr>
              <w:t>0.771</w:t>
            </w:r>
          </w:p>
        </w:tc>
        <w:tc>
          <w:tcPr>
            <w:tcW w:w="1080" w:type="dxa"/>
            <w:tcBorders>
              <w:top w:val="nil"/>
              <w:left w:val="nil"/>
              <w:bottom w:val="single" w:sz="4" w:space="0" w:color="auto"/>
              <w:right w:val="single" w:sz="4" w:space="0" w:color="auto"/>
            </w:tcBorders>
            <w:shd w:val="clear" w:color="auto" w:fill="auto"/>
            <w:noWrap/>
            <w:vAlign w:val="bottom"/>
            <w:hideMark/>
          </w:tcPr>
          <w:p w:rsidR="00DF2326" w:rsidRPr="0095474A" w:rsidRDefault="00DF2326" w:rsidP="00DF2326">
            <w:pPr>
              <w:jc w:val="right"/>
              <w:rPr>
                <w:sz w:val="20"/>
                <w:szCs w:val="20"/>
              </w:rPr>
            </w:pPr>
            <w:r w:rsidRPr="0095474A">
              <w:rPr>
                <w:sz w:val="20"/>
                <w:szCs w:val="20"/>
              </w:rPr>
              <w:t>0.723</w:t>
            </w:r>
          </w:p>
        </w:tc>
        <w:tc>
          <w:tcPr>
            <w:tcW w:w="1530" w:type="dxa"/>
            <w:tcBorders>
              <w:top w:val="nil"/>
              <w:left w:val="nil"/>
              <w:bottom w:val="single" w:sz="4" w:space="0" w:color="auto"/>
              <w:right w:val="single" w:sz="4" w:space="0" w:color="auto"/>
            </w:tcBorders>
            <w:shd w:val="clear" w:color="auto" w:fill="auto"/>
            <w:noWrap/>
            <w:vAlign w:val="center"/>
            <w:hideMark/>
          </w:tcPr>
          <w:p w:rsidR="00DF2326" w:rsidRPr="0095474A" w:rsidRDefault="00DF2326" w:rsidP="00DF2326">
            <w:pPr>
              <w:jc w:val="center"/>
              <w:rPr>
                <w:color w:val="000000"/>
                <w:sz w:val="20"/>
                <w:szCs w:val="20"/>
              </w:rPr>
            </w:pPr>
            <w:r w:rsidRPr="0095474A">
              <w:rPr>
                <w:color w:val="000000"/>
                <w:sz w:val="20"/>
                <w:szCs w:val="20"/>
              </w:rPr>
              <w:t>0.489</w:t>
            </w:r>
          </w:p>
        </w:tc>
      </w:tr>
      <w:tr w:rsidR="00DF2326" w:rsidRPr="007F05FB" w:rsidTr="00BF00F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DF2326" w:rsidRPr="0095474A" w:rsidRDefault="00DF2326" w:rsidP="00DF2326">
            <w:pPr>
              <w:rPr>
                <w:color w:val="000000"/>
                <w:sz w:val="20"/>
                <w:szCs w:val="20"/>
              </w:rPr>
            </w:pPr>
            <w:r w:rsidRPr="0095474A">
              <w:rPr>
                <w:color w:val="000000"/>
                <w:sz w:val="20"/>
                <w:szCs w:val="20"/>
              </w:rPr>
              <w:t>Year of PhD</w:t>
            </w:r>
          </w:p>
        </w:tc>
        <w:tc>
          <w:tcPr>
            <w:tcW w:w="1066" w:type="dxa"/>
            <w:tcBorders>
              <w:top w:val="nil"/>
              <w:left w:val="nil"/>
              <w:bottom w:val="single" w:sz="4" w:space="0" w:color="auto"/>
              <w:right w:val="single" w:sz="4" w:space="0" w:color="auto"/>
            </w:tcBorders>
            <w:shd w:val="clear" w:color="auto" w:fill="auto"/>
            <w:noWrap/>
            <w:vAlign w:val="bottom"/>
            <w:hideMark/>
          </w:tcPr>
          <w:p w:rsidR="00DF2326" w:rsidRPr="0095474A" w:rsidRDefault="00DF2326" w:rsidP="00DF2326">
            <w:pPr>
              <w:jc w:val="right"/>
              <w:rPr>
                <w:sz w:val="20"/>
                <w:szCs w:val="20"/>
              </w:rPr>
            </w:pPr>
            <w:r w:rsidRPr="0095474A">
              <w:rPr>
                <w:sz w:val="20"/>
                <w:szCs w:val="20"/>
              </w:rPr>
              <w:t>1997.844</w:t>
            </w:r>
          </w:p>
        </w:tc>
        <w:tc>
          <w:tcPr>
            <w:tcW w:w="1039" w:type="dxa"/>
            <w:tcBorders>
              <w:top w:val="nil"/>
              <w:left w:val="nil"/>
              <w:bottom w:val="single" w:sz="4" w:space="0" w:color="auto"/>
              <w:right w:val="single" w:sz="4" w:space="0" w:color="auto"/>
            </w:tcBorders>
            <w:shd w:val="clear" w:color="auto" w:fill="auto"/>
            <w:noWrap/>
            <w:vAlign w:val="bottom"/>
            <w:hideMark/>
          </w:tcPr>
          <w:p w:rsidR="00DF2326" w:rsidRPr="0095474A" w:rsidRDefault="00DF2326" w:rsidP="00DF2326">
            <w:pPr>
              <w:jc w:val="right"/>
              <w:rPr>
                <w:sz w:val="20"/>
                <w:szCs w:val="20"/>
              </w:rPr>
            </w:pPr>
            <w:r w:rsidRPr="0095474A">
              <w:rPr>
                <w:sz w:val="20"/>
                <w:szCs w:val="20"/>
              </w:rPr>
              <w:t>1997.879</w:t>
            </w:r>
          </w:p>
        </w:tc>
        <w:tc>
          <w:tcPr>
            <w:tcW w:w="1530" w:type="dxa"/>
            <w:tcBorders>
              <w:top w:val="nil"/>
              <w:left w:val="nil"/>
              <w:bottom w:val="single" w:sz="4" w:space="0" w:color="auto"/>
              <w:right w:val="single" w:sz="4" w:space="0" w:color="auto"/>
            </w:tcBorders>
            <w:shd w:val="clear" w:color="auto" w:fill="auto"/>
            <w:noWrap/>
            <w:vAlign w:val="center"/>
            <w:hideMark/>
          </w:tcPr>
          <w:p w:rsidR="00DF2326" w:rsidRPr="0095474A" w:rsidRDefault="00DF2326" w:rsidP="00DF2326">
            <w:pPr>
              <w:jc w:val="center"/>
              <w:rPr>
                <w:color w:val="000000"/>
                <w:sz w:val="20"/>
                <w:szCs w:val="20"/>
              </w:rPr>
            </w:pPr>
            <w:r w:rsidRPr="0095474A">
              <w:rPr>
                <w:color w:val="000000"/>
                <w:sz w:val="20"/>
                <w:szCs w:val="20"/>
              </w:rPr>
              <w:t>0.909</w:t>
            </w:r>
          </w:p>
        </w:tc>
        <w:tc>
          <w:tcPr>
            <w:tcW w:w="1080" w:type="dxa"/>
            <w:tcBorders>
              <w:top w:val="nil"/>
              <w:left w:val="nil"/>
              <w:bottom w:val="single" w:sz="4" w:space="0" w:color="auto"/>
              <w:right w:val="single" w:sz="4" w:space="0" w:color="auto"/>
            </w:tcBorders>
            <w:shd w:val="clear" w:color="auto" w:fill="auto"/>
            <w:noWrap/>
            <w:vAlign w:val="bottom"/>
            <w:hideMark/>
          </w:tcPr>
          <w:p w:rsidR="00DF2326" w:rsidRPr="0095474A" w:rsidRDefault="00DF2326" w:rsidP="00DF2326">
            <w:pPr>
              <w:jc w:val="right"/>
              <w:rPr>
                <w:sz w:val="20"/>
                <w:szCs w:val="20"/>
              </w:rPr>
            </w:pPr>
            <w:r w:rsidRPr="0095474A">
              <w:rPr>
                <w:sz w:val="20"/>
                <w:szCs w:val="20"/>
              </w:rPr>
              <w:t>1997.251</w:t>
            </w:r>
          </w:p>
        </w:tc>
        <w:tc>
          <w:tcPr>
            <w:tcW w:w="1080" w:type="dxa"/>
            <w:tcBorders>
              <w:top w:val="nil"/>
              <w:left w:val="nil"/>
              <w:bottom w:val="single" w:sz="4" w:space="0" w:color="auto"/>
              <w:right w:val="single" w:sz="4" w:space="0" w:color="auto"/>
            </w:tcBorders>
            <w:shd w:val="clear" w:color="auto" w:fill="auto"/>
            <w:noWrap/>
            <w:vAlign w:val="bottom"/>
            <w:hideMark/>
          </w:tcPr>
          <w:p w:rsidR="00DF2326" w:rsidRPr="0095474A" w:rsidRDefault="00DF2326" w:rsidP="00DF2326">
            <w:pPr>
              <w:jc w:val="right"/>
              <w:rPr>
                <w:sz w:val="20"/>
                <w:szCs w:val="20"/>
              </w:rPr>
            </w:pPr>
            <w:r w:rsidRPr="0095474A">
              <w:rPr>
                <w:sz w:val="20"/>
                <w:szCs w:val="20"/>
              </w:rPr>
              <w:t>1997.223</w:t>
            </w:r>
          </w:p>
        </w:tc>
        <w:tc>
          <w:tcPr>
            <w:tcW w:w="1530" w:type="dxa"/>
            <w:tcBorders>
              <w:top w:val="nil"/>
              <w:left w:val="nil"/>
              <w:bottom w:val="single" w:sz="4" w:space="0" w:color="auto"/>
              <w:right w:val="single" w:sz="4" w:space="0" w:color="auto"/>
            </w:tcBorders>
            <w:shd w:val="clear" w:color="auto" w:fill="auto"/>
            <w:noWrap/>
            <w:vAlign w:val="center"/>
            <w:hideMark/>
          </w:tcPr>
          <w:p w:rsidR="00DF2326" w:rsidRPr="0095474A" w:rsidRDefault="00DF2326" w:rsidP="00DF2326">
            <w:pPr>
              <w:jc w:val="center"/>
              <w:rPr>
                <w:color w:val="000000"/>
                <w:sz w:val="20"/>
                <w:szCs w:val="20"/>
              </w:rPr>
            </w:pPr>
            <w:r w:rsidRPr="0095474A">
              <w:rPr>
                <w:color w:val="000000"/>
                <w:sz w:val="20"/>
                <w:szCs w:val="20"/>
              </w:rPr>
              <w:t>0.978</w:t>
            </w:r>
          </w:p>
        </w:tc>
      </w:tr>
    </w:tbl>
    <w:p w:rsidR="00463AA6" w:rsidRPr="007F05FB" w:rsidRDefault="00463AA6" w:rsidP="00463AA6">
      <w:pPr>
        <w:rPr>
          <w:b/>
        </w:rPr>
      </w:pPr>
    </w:p>
    <w:p w:rsidR="00463AA6" w:rsidRPr="007F05FB" w:rsidRDefault="00463AA6" w:rsidP="00463AA6"/>
    <w:p w:rsidR="00463AA6" w:rsidRPr="007F05FB" w:rsidRDefault="00463AA6" w:rsidP="00463AA6"/>
    <w:p w:rsidR="00162735" w:rsidRPr="007F05FB" w:rsidRDefault="00162735">
      <w:pPr>
        <w:spacing w:after="200" w:line="276" w:lineRule="auto"/>
      </w:pPr>
      <w:r w:rsidRPr="007F05FB">
        <w:br w:type="page"/>
      </w:r>
    </w:p>
    <w:p w:rsidR="00231A67" w:rsidRPr="007F05FB" w:rsidRDefault="00162735" w:rsidP="00E41A44">
      <w:pPr>
        <w:spacing w:line="360" w:lineRule="auto"/>
        <w:jc w:val="center"/>
        <w:rPr>
          <w:b/>
        </w:rPr>
      </w:pPr>
      <w:r w:rsidRPr="007F05FB">
        <w:rPr>
          <w:b/>
        </w:rPr>
        <w:lastRenderedPageBreak/>
        <w:t>B2. Additional Robustness Checks Excluding Scientists of Different Types</w:t>
      </w:r>
    </w:p>
    <w:p w:rsidR="00162735" w:rsidRPr="007F05FB" w:rsidRDefault="00EF0C63" w:rsidP="00E41A44">
      <w:pPr>
        <w:autoSpaceDE w:val="0"/>
        <w:autoSpaceDN w:val="0"/>
        <w:adjustRightInd w:val="0"/>
        <w:spacing w:line="360" w:lineRule="auto"/>
        <w:contextualSpacing/>
      </w:pPr>
      <w:r w:rsidRPr="007F05FB">
        <w:rPr>
          <w:b/>
        </w:rPr>
        <w:tab/>
      </w:r>
      <w:r w:rsidR="00162735" w:rsidRPr="007F05FB">
        <w:t xml:space="preserve">In this section, we report on </w:t>
      </w:r>
      <w:r w:rsidR="00107CB6" w:rsidRPr="007F05FB">
        <w:t xml:space="preserve">three </w:t>
      </w:r>
      <w:r w:rsidR="00162735" w:rsidRPr="007F05FB">
        <w:t xml:space="preserve">additional robustness checks. </w:t>
      </w:r>
    </w:p>
    <w:p w:rsidR="00162735" w:rsidRPr="007F05FB" w:rsidRDefault="00162735" w:rsidP="00E41A44">
      <w:pPr>
        <w:autoSpaceDE w:val="0"/>
        <w:autoSpaceDN w:val="0"/>
        <w:adjustRightInd w:val="0"/>
        <w:spacing w:line="360" w:lineRule="auto"/>
        <w:contextualSpacing/>
      </w:pPr>
      <w:r w:rsidRPr="007F05FB">
        <w:tab/>
      </w:r>
      <w:r w:rsidR="0082690E" w:rsidRPr="007F05FB">
        <w:t xml:space="preserve">One might be concerned that controls are of higher </w:t>
      </w:r>
      <w:r w:rsidR="00107CB6" w:rsidRPr="007F05FB">
        <w:t xml:space="preserve">research potential </w:t>
      </w:r>
      <w:r w:rsidR="0082690E" w:rsidRPr="007F05FB">
        <w:t xml:space="preserve">than Fulbrights because we need to find more information online about a control than about a Fulbright in order to include them in the sample.  </w:t>
      </w:r>
      <w:r w:rsidR="00107CB6" w:rsidRPr="007F05FB">
        <w:t xml:space="preserve">This may result in the inclusion of more controls with complete profiles (listing the pre-doctoral education) relative to Fulbrights, for whom we know the country of origin from the list of Fulbright Fellows. </w:t>
      </w:r>
      <w:r w:rsidR="0082690E" w:rsidRPr="007F05FB">
        <w:t>Some Ph.D. institutions do list the location of the doctoral recipient’s undergraduate institution. W</w:t>
      </w:r>
      <w:r w:rsidRPr="007F05FB">
        <w:t xml:space="preserve">e </w:t>
      </w:r>
      <w:r w:rsidR="0082690E" w:rsidRPr="007F05FB">
        <w:t xml:space="preserve">therefore </w:t>
      </w:r>
      <w:r w:rsidRPr="007F05FB">
        <w:t xml:space="preserve">re-estimated our main results, including only those scientists who graduated from Ph.D. institutions that list the location of the undergraduate degree in the front matter of the student’s thesis.  </w:t>
      </w:r>
      <w:r w:rsidR="00107CB6" w:rsidRPr="007F05FB">
        <w:t xml:space="preserve">In this sub-sample, the information requirements for including a Fulbright and a control in the sample are identical. </w:t>
      </w:r>
      <w:r w:rsidRPr="007F05FB">
        <w:t xml:space="preserve">These schools are listed in Table A-2. Analyses including only scientists from these schools are included in Table B-2 </w:t>
      </w:r>
      <w:r w:rsidR="00107CB6" w:rsidRPr="007F05FB">
        <w:t xml:space="preserve">in panel B, </w:t>
      </w:r>
      <w:r w:rsidRPr="007F05FB">
        <w:t xml:space="preserve">directly below the results for our whole sample </w:t>
      </w:r>
      <w:r w:rsidR="00107CB6" w:rsidRPr="007F05FB">
        <w:t>(</w:t>
      </w:r>
      <w:r w:rsidRPr="007F05FB">
        <w:t xml:space="preserve">repeated for </w:t>
      </w:r>
      <w:r w:rsidR="00107CB6" w:rsidRPr="007F05FB">
        <w:t xml:space="preserve">the sake of </w:t>
      </w:r>
      <w:r w:rsidRPr="007F05FB">
        <w:t>comparison</w:t>
      </w:r>
      <w:r w:rsidR="00107CB6" w:rsidRPr="007F05FB">
        <w:t>)</w:t>
      </w:r>
      <w:r w:rsidRPr="007F05FB">
        <w:t>. We find that the results from this sub-sample are highly similar to the results from the full sample</w:t>
      </w:r>
      <w:r w:rsidR="0055589A">
        <w:t xml:space="preserve"> (with the exception of first-authored publications, for which location is negative and statistically significant)</w:t>
      </w:r>
      <w:r w:rsidRPr="007F05FB">
        <w:t>. The results are slightly less significant due to a reduction in sample size (to 2,04</w:t>
      </w:r>
      <w:r w:rsidR="00107CB6" w:rsidRPr="007F05FB">
        <w:t>8</w:t>
      </w:r>
      <w:r w:rsidRPr="007F05FB">
        <w:t xml:space="preserve"> observations), but this reassures us that our results are not </w:t>
      </w:r>
      <w:r w:rsidR="0082690E" w:rsidRPr="007F05FB">
        <w:t xml:space="preserve">driven by differential </w:t>
      </w:r>
      <w:r w:rsidR="00062027" w:rsidRPr="007F05FB">
        <w:t>requirements</w:t>
      </w:r>
      <w:r w:rsidR="0082690E" w:rsidRPr="007F05FB">
        <w:t xml:space="preserve"> for information on </w:t>
      </w:r>
      <w:r w:rsidRPr="007F05FB">
        <w:t>country of origin</w:t>
      </w:r>
      <w:r w:rsidR="0082690E" w:rsidRPr="007F05FB">
        <w:t xml:space="preserve"> for Fulbrights and controls</w:t>
      </w:r>
      <w:r w:rsidRPr="007F05FB">
        <w:t>.</w:t>
      </w:r>
    </w:p>
    <w:p w:rsidR="00162735" w:rsidRPr="007F05FB" w:rsidRDefault="00162735" w:rsidP="00E41A44">
      <w:pPr>
        <w:autoSpaceDE w:val="0"/>
        <w:autoSpaceDN w:val="0"/>
        <w:adjustRightInd w:val="0"/>
        <w:spacing w:line="360" w:lineRule="auto"/>
      </w:pPr>
      <w:r w:rsidRPr="007F05FB">
        <w:tab/>
        <w:t xml:space="preserve">In </w:t>
      </w:r>
      <w:r w:rsidR="00786428" w:rsidRPr="007F05FB">
        <w:t>panel C of Table B-2, we check</w:t>
      </w:r>
      <w:r w:rsidRPr="007F05FB">
        <w:t xml:space="preserve"> whether the results are similar whether we use the full sample or restrict the sample to scientists for whom we have complete location information (e.g. a biography, CV, or LinkedIn profile).  The overall results are not sensitive to </w:t>
      </w:r>
      <w:r w:rsidR="00786428" w:rsidRPr="007F05FB">
        <w:t>restricting to this group of scientists</w:t>
      </w:r>
      <w:r w:rsidRPr="007F05FB">
        <w:t>.</w:t>
      </w:r>
    </w:p>
    <w:p w:rsidR="00786428" w:rsidRPr="007F05FB" w:rsidRDefault="00786428" w:rsidP="00E41A44">
      <w:pPr>
        <w:autoSpaceDE w:val="0"/>
        <w:autoSpaceDN w:val="0"/>
        <w:adjustRightInd w:val="0"/>
        <w:spacing w:line="360" w:lineRule="auto"/>
      </w:pPr>
      <w:r w:rsidRPr="007F05FB">
        <w:tab/>
        <w:t>Panel D excludes scientists for whom the location variable is missing more than 50% of the time. Results are again robust to this restriction.</w:t>
      </w:r>
    </w:p>
    <w:p w:rsidR="00062027" w:rsidRPr="007F05FB" w:rsidRDefault="00062027">
      <w:pPr>
        <w:spacing w:after="200" w:line="276" w:lineRule="auto"/>
        <w:sectPr w:rsidR="00062027" w:rsidRPr="007F05FB" w:rsidSect="00062027">
          <w:type w:val="continuous"/>
          <w:pgSz w:w="12240" w:h="15840" w:code="1"/>
          <w:pgMar w:top="1296" w:right="1008" w:bottom="864" w:left="1440" w:header="720" w:footer="720" w:gutter="0"/>
          <w:pgNumType w:fmt="numberInDash"/>
          <w:cols w:space="720"/>
          <w:docGrid w:linePitch="360"/>
        </w:sectPr>
      </w:pPr>
    </w:p>
    <w:p w:rsidR="00786428" w:rsidRPr="007F05FB" w:rsidRDefault="00786428" w:rsidP="00635635">
      <w:pPr>
        <w:spacing w:after="200" w:line="276" w:lineRule="auto"/>
      </w:pPr>
    </w:p>
    <w:p w:rsidR="00162735" w:rsidRPr="007F05FB" w:rsidRDefault="00162735" w:rsidP="00E41A44">
      <w:pPr>
        <w:spacing w:line="360" w:lineRule="auto"/>
        <w:jc w:val="center"/>
        <w:rPr>
          <w:b/>
        </w:rPr>
      </w:pPr>
      <w:r w:rsidRPr="007F05FB">
        <w:rPr>
          <w:b/>
        </w:rPr>
        <w:t>Table B2: Robustness to Excluding Scientists of Different Types</w:t>
      </w:r>
    </w:p>
    <w:p w:rsidR="00162735" w:rsidRPr="007F05FB" w:rsidRDefault="00162735" w:rsidP="00162735"/>
    <w:tbl>
      <w:tblPr>
        <w:tblW w:w="12899" w:type="dxa"/>
        <w:jc w:val="center"/>
        <w:tblLook w:val="04A0" w:firstRow="1" w:lastRow="0" w:firstColumn="1" w:lastColumn="0" w:noHBand="0" w:noVBand="1"/>
      </w:tblPr>
      <w:tblGrid>
        <w:gridCol w:w="1435"/>
        <w:gridCol w:w="1433"/>
        <w:gridCol w:w="1433"/>
        <w:gridCol w:w="1433"/>
        <w:gridCol w:w="1433"/>
        <w:gridCol w:w="1433"/>
        <w:gridCol w:w="1433"/>
        <w:gridCol w:w="1433"/>
        <w:gridCol w:w="1433"/>
      </w:tblGrid>
      <w:tr w:rsidR="0064256A" w:rsidRPr="007F05FB" w:rsidTr="00635635">
        <w:trPr>
          <w:trHeight w:val="255"/>
          <w:jc w:val="center"/>
        </w:trPr>
        <w:tc>
          <w:tcPr>
            <w:tcW w:w="1435" w:type="dxa"/>
            <w:tcBorders>
              <w:top w:val="single" w:sz="4" w:space="0" w:color="auto"/>
              <w:left w:val="single" w:sz="4" w:space="0" w:color="auto"/>
              <w:bottom w:val="nil"/>
              <w:right w:val="nil"/>
            </w:tcBorders>
            <w:shd w:val="clear" w:color="auto" w:fill="auto"/>
            <w:noWrap/>
            <w:vAlign w:val="bottom"/>
            <w:hideMark/>
          </w:tcPr>
          <w:p w:rsidR="0064256A" w:rsidRPr="007F05FB" w:rsidRDefault="0064256A" w:rsidP="00E41A44">
            <w:pPr>
              <w:rPr>
                <w:sz w:val="20"/>
                <w:szCs w:val="20"/>
              </w:rPr>
            </w:pPr>
            <w:r w:rsidRPr="007F05FB">
              <w:rPr>
                <w:sz w:val="20"/>
                <w:szCs w:val="20"/>
              </w:rPr>
              <w:t> </w:t>
            </w:r>
          </w:p>
        </w:tc>
        <w:tc>
          <w:tcPr>
            <w:tcW w:w="1433" w:type="dxa"/>
            <w:tcBorders>
              <w:top w:val="single" w:sz="4" w:space="0" w:color="auto"/>
              <w:left w:val="nil"/>
              <w:bottom w:val="nil"/>
              <w:right w:val="nil"/>
            </w:tcBorders>
            <w:shd w:val="clear" w:color="auto" w:fill="auto"/>
            <w:noWrap/>
            <w:vAlign w:val="center"/>
            <w:hideMark/>
          </w:tcPr>
          <w:p w:rsidR="0064256A" w:rsidRPr="007F05FB" w:rsidRDefault="0064256A" w:rsidP="00E41A44">
            <w:pPr>
              <w:jc w:val="center"/>
              <w:rPr>
                <w:color w:val="000000"/>
                <w:sz w:val="20"/>
                <w:szCs w:val="20"/>
              </w:rPr>
            </w:pPr>
            <w:r w:rsidRPr="007F05FB">
              <w:rPr>
                <w:color w:val="000000"/>
                <w:sz w:val="20"/>
                <w:szCs w:val="20"/>
              </w:rPr>
              <w:t>(1)</w:t>
            </w:r>
          </w:p>
        </w:tc>
        <w:tc>
          <w:tcPr>
            <w:tcW w:w="1433" w:type="dxa"/>
            <w:tcBorders>
              <w:top w:val="single" w:sz="4" w:space="0" w:color="auto"/>
              <w:left w:val="nil"/>
              <w:bottom w:val="nil"/>
              <w:right w:val="nil"/>
            </w:tcBorders>
            <w:shd w:val="clear" w:color="auto" w:fill="auto"/>
            <w:noWrap/>
            <w:vAlign w:val="center"/>
            <w:hideMark/>
          </w:tcPr>
          <w:p w:rsidR="0064256A" w:rsidRPr="007F05FB" w:rsidRDefault="0064256A" w:rsidP="00E41A44">
            <w:pPr>
              <w:jc w:val="center"/>
              <w:rPr>
                <w:color w:val="000000"/>
                <w:sz w:val="20"/>
                <w:szCs w:val="20"/>
              </w:rPr>
            </w:pPr>
            <w:r w:rsidRPr="007F05FB">
              <w:rPr>
                <w:color w:val="000000"/>
                <w:sz w:val="20"/>
                <w:szCs w:val="20"/>
              </w:rPr>
              <w:t>(2)</w:t>
            </w:r>
          </w:p>
        </w:tc>
        <w:tc>
          <w:tcPr>
            <w:tcW w:w="1433" w:type="dxa"/>
            <w:tcBorders>
              <w:top w:val="single" w:sz="4" w:space="0" w:color="auto"/>
              <w:left w:val="nil"/>
              <w:bottom w:val="nil"/>
              <w:right w:val="nil"/>
            </w:tcBorders>
            <w:shd w:val="clear" w:color="auto" w:fill="auto"/>
            <w:noWrap/>
            <w:vAlign w:val="center"/>
            <w:hideMark/>
          </w:tcPr>
          <w:p w:rsidR="0064256A" w:rsidRPr="007F05FB" w:rsidRDefault="0064256A" w:rsidP="00E41A44">
            <w:pPr>
              <w:jc w:val="center"/>
              <w:rPr>
                <w:color w:val="000000"/>
                <w:sz w:val="20"/>
                <w:szCs w:val="20"/>
              </w:rPr>
            </w:pPr>
            <w:r w:rsidRPr="007F05FB">
              <w:rPr>
                <w:color w:val="000000"/>
                <w:sz w:val="20"/>
                <w:szCs w:val="20"/>
              </w:rPr>
              <w:t>(3)</w:t>
            </w:r>
          </w:p>
        </w:tc>
        <w:tc>
          <w:tcPr>
            <w:tcW w:w="1433" w:type="dxa"/>
            <w:tcBorders>
              <w:top w:val="single" w:sz="4" w:space="0" w:color="auto"/>
              <w:left w:val="nil"/>
              <w:bottom w:val="nil"/>
              <w:right w:val="nil"/>
            </w:tcBorders>
            <w:shd w:val="clear" w:color="auto" w:fill="auto"/>
            <w:noWrap/>
            <w:vAlign w:val="center"/>
            <w:hideMark/>
          </w:tcPr>
          <w:p w:rsidR="0064256A" w:rsidRPr="007F05FB" w:rsidRDefault="0064256A" w:rsidP="00E41A44">
            <w:pPr>
              <w:jc w:val="center"/>
              <w:rPr>
                <w:color w:val="000000"/>
                <w:sz w:val="20"/>
                <w:szCs w:val="20"/>
              </w:rPr>
            </w:pPr>
            <w:r w:rsidRPr="007F05FB">
              <w:rPr>
                <w:color w:val="000000"/>
                <w:sz w:val="20"/>
                <w:szCs w:val="20"/>
              </w:rPr>
              <w:t>(4)</w:t>
            </w:r>
          </w:p>
        </w:tc>
        <w:tc>
          <w:tcPr>
            <w:tcW w:w="1433" w:type="dxa"/>
            <w:tcBorders>
              <w:top w:val="single" w:sz="4" w:space="0" w:color="auto"/>
              <w:left w:val="nil"/>
              <w:bottom w:val="nil"/>
              <w:right w:val="nil"/>
            </w:tcBorders>
            <w:shd w:val="clear" w:color="auto" w:fill="auto"/>
            <w:noWrap/>
            <w:vAlign w:val="center"/>
            <w:hideMark/>
          </w:tcPr>
          <w:p w:rsidR="0064256A" w:rsidRPr="007F05FB" w:rsidRDefault="0064256A" w:rsidP="00E41A44">
            <w:pPr>
              <w:jc w:val="center"/>
              <w:rPr>
                <w:color w:val="000000"/>
                <w:sz w:val="20"/>
                <w:szCs w:val="20"/>
              </w:rPr>
            </w:pPr>
            <w:r w:rsidRPr="007F05FB">
              <w:rPr>
                <w:color w:val="000000"/>
                <w:sz w:val="20"/>
                <w:szCs w:val="20"/>
              </w:rPr>
              <w:t>(5)</w:t>
            </w:r>
          </w:p>
        </w:tc>
        <w:tc>
          <w:tcPr>
            <w:tcW w:w="1433" w:type="dxa"/>
            <w:tcBorders>
              <w:top w:val="single" w:sz="4" w:space="0" w:color="auto"/>
              <w:left w:val="nil"/>
              <w:bottom w:val="nil"/>
              <w:right w:val="nil"/>
            </w:tcBorders>
            <w:shd w:val="clear" w:color="auto" w:fill="auto"/>
            <w:noWrap/>
            <w:vAlign w:val="center"/>
            <w:hideMark/>
          </w:tcPr>
          <w:p w:rsidR="0064256A" w:rsidRPr="007F05FB" w:rsidRDefault="0064256A" w:rsidP="00E41A44">
            <w:pPr>
              <w:jc w:val="center"/>
              <w:rPr>
                <w:color w:val="000000"/>
                <w:sz w:val="20"/>
                <w:szCs w:val="20"/>
              </w:rPr>
            </w:pPr>
            <w:r w:rsidRPr="007F05FB">
              <w:rPr>
                <w:color w:val="000000"/>
                <w:sz w:val="20"/>
                <w:szCs w:val="20"/>
              </w:rPr>
              <w:t>(6)</w:t>
            </w:r>
          </w:p>
        </w:tc>
        <w:tc>
          <w:tcPr>
            <w:tcW w:w="1433" w:type="dxa"/>
            <w:tcBorders>
              <w:top w:val="single" w:sz="4" w:space="0" w:color="auto"/>
              <w:left w:val="nil"/>
              <w:bottom w:val="nil"/>
              <w:right w:val="nil"/>
            </w:tcBorders>
            <w:shd w:val="clear" w:color="auto" w:fill="auto"/>
            <w:noWrap/>
            <w:vAlign w:val="center"/>
            <w:hideMark/>
          </w:tcPr>
          <w:p w:rsidR="0064256A" w:rsidRPr="007F05FB" w:rsidRDefault="0064256A" w:rsidP="00E41A44">
            <w:pPr>
              <w:jc w:val="center"/>
              <w:rPr>
                <w:color w:val="000000"/>
                <w:sz w:val="20"/>
                <w:szCs w:val="20"/>
              </w:rPr>
            </w:pPr>
            <w:r w:rsidRPr="007F05FB">
              <w:rPr>
                <w:color w:val="000000"/>
                <w:sz w:val="20"/>
                <w:szCs w:val="20"/>
              </w:rPr>
              <w:t>(7)</w:t>
            </w:r>
          </w:p>
        </w:tc>
        <w:tc>
          <w:tcPr>
            <w:tcW w:w="1433" w:type="dxa"/>
            <w:tcBorders>
              <w:top w:val="single" w:sz="4" w:space="0" w:color="auto"/>
              <w:left w:val="nil"/>
              <w:bottom w:val="nil"/>
              <w:right w:val="single" w:sz="4" w:space="0" w:color="auto"/>
            </w:tcBorders>
            <w:shd w:val="clear" w:color="auto" w:fill="auto"/>
            <w:noWrap/>
            <w:vAlign w:val="center"/>
            <w:hideMark/>
          </w:tcPr>
          <w:p w:rsidR="0064256A" w:rsidRPr="007F05FB" w:rsidRDefault="0064256A" w:rsidP="00E41A44">
            <w:pPr>
              <w:jc w:val="center"/>
              <w:rPr>
                <w:color w:val="000000"/>
                <w:sz w:val="20"/>
                <w:szCs w:val="20"/>
              </w:rPr>
            </w:pPr>
            <w:r w:rsidRPr="007F05FB">
              <w:rPr>
                <w:color w:val="000000"/>
                <w:sz w:val="20"/>
                <w:szCs w:val="20"/>
              </w:rPr>
              <w:t>(8)</w:t>
            </w:r>
          </w:p>
        </w:tc>
      </w:tr>
      <w:tr w:rsidR="0064256A" w:rsidRPr="007F05FB" w:rsidTr="00635635">
        <w:trPr>
          <w:trHeight w:val="315"/>
          <w:jc w:val="center"/>
        </w:trPr>
        <w:tc>
          <w:tcPr>
            <w:tcW w:w="1435" w:type="dxa"/>
            <w:tcBorders>
              <w:top w:val="nil"/>
              <w:left w:val="single" w:sz="4" w:space="0" w:color="auto"/>
              <w:bottom w:val="single" w:sz="4" w:space="0" w:color="auto"/>
              <w:right w:val="nil"/>
            </w:tcBorders>
            <w:shd w:val="clear" w:color="auto" w:fill="auto"/>
            <w:noWrap/>
            <w:vAlign w:val="bottom"/>
            <w:hideMark/>
          </w:tcPr>
          <w:p w:rsidR="0064256A" w:rsidRPr="007F05FB" w:rsidRDefault="0064256A" w:rsidP="00E41A44">
            <w:pPr>
              <w:rPr>
                <w:sz w:val="20"/>
                <w:szCs w:val="20"/>
              </w:rPr>
            </w:pPr>
            <w:r w:rsidRPr="007F05FB">
              <w:rPr>
                <w:sz w:val="20"/>
                <w:szCs w:val="20"/>
              </w:rPr>
              <w:t> </w:t>
            </w:r>
          </w:p>
        </w:tc>
        <w:tc>
          <w:tcPr>
            <w:tcW w:w="1433" w:type="dxa"/>
            <w:tcBorders>
              <w:top w:val="nil"/>
              <w:left w:val="nil"/>
              <w:bottom w:val="single" w:sz="8" w:space="0" w:color="000000"/>
              <w:right w:val="nil"/>
            </w:tcBorders>
            <w:shd w:val="clear" w:color="auto" w:fill="auto"/>
            <w:noWrap/>
            <w:vAlign w:val="center"/>
            <w:hideMark/>
          </w:tcPr>
          <w:p w:rsidR="0064256A" w:rsidRPr="007F05FB" w:rsidRDefault="0064256A" w:rsidP="00E41A44">
            <w:pPr>
              <w:rPr>
                <w:sz w:val="20"/>
                <w:szCs w:val="20"/>
              </w:rPr>
            </w:pPr>
            <w:r w:rsidRPr="007F05FB">
              <w:rPr>
                <w:sz w:val="20"/>
                <w:szCs w:val="20"/>
              </w:rPr>
              <w:t>Total Publications</w:t>
            </w:r>
          </w:p>
        </w:tc>
        <w:tc>
          <w:tcPr>
            <w:tcW w:w="1433" w:type="dxa"/>
            <w:tcBorders>
              <w:top w:val="nil"/>
              <w:left w:val="nil"/>
              <w:bottom w:val="single" w:sz="8" w:space="0" w:color="000000"/>
              <w:right w:val="nil"/>
            </w:tcBorders>
            <w:shd w:val="clear" w:color="auto" w:fill="auto"/>
            <w:noWrap/>
            <w:vAlign w:val="center"/>
            <w:hideMark/>
          </w:tcPr>
          <w:p w:rsidR="0064256A" w:rsidRPr="007F05FB" w:rsidRDefault="0064256A" w:rsidP="00E41A44">
            <w:pPr>
              <w:rPr>
                <w:sz w:val="20"/>
                <w:szCs w:val="20"/>
              </w:rPr>
            </w:pPr>
            <w:r w:rsidRPr="007F05FB">
              <w:rPr>
                <w:sz w:val="20"/>
                <w:szCs w:val="20"/>
              </w:rPr>
              <w:t>First-authored Publications</w:t>
            </w:r>
          </w:p>
        </w:tc>
        <w:tc>
          <w:tcPr>
            <w:tcW w:w="1433" w:type="dxa"/>
            <w:tcBorders>
              <w:top w:val="nil"/>
              <w:left w:val="nil"/>
              <w:bottom w:val="single" w:sz="8" w:space="0" w:color="000000"/>
              <w:right w:val="nil"/>
            </w:tcBorders>
            <w:shd w:val="clear" w:color="auto" w:fill="auto"/>
            <w:noWrap/>
            <w:vAlign w:val="center"/>
            <w:hideMark/>
          </w:tcPr>
          <w:p w:rsidR="0064256A" w:rsidRPr="007F05FB" w:rsidRDefault="0064256A" w:rsidP="00E41A44">
            <w:pPr>
              <w:rPr>
                <w:sz w:val="20"/>
                <w:szCs w:val="20"/>
              </w:rPr>
            </w:pPr>
            <w:r w:rsidRPr="007F05FB">
              <w:rPr>
                <w:sz w:val="20"/>
                <w:szCs w:val="20"/>
              </w:rPr>
              <w:t>Last-authored Publications</w:t>
            </w:r>
          </w:p>
        </w:tc>
        <w:tc>
          <w:tcPr>
            <w:tcW w:w="1433" w:type="dxa"/>
            <w:tcBorders>
              <w:top w:val="nil"/>
              <w:left w:val="nil"/>
              <w:bottom w:val="single" w:sz="8" w:space="0" w:color="000000"/>
              <w:right w:val="nil"/>
            </w:tcBorders>
            <w:shd w:val="clear" w:color="auto" w:fill="auto"/>
            <w:noWrap/>
            <w:vAlign w:val="center"/>
            <w:hideMark/>
          </w:tcPr>
          <w:p w:rsidR="0064256A" w:rsidRPr="007F05FB" w:rsidRDefault="0064256A" w:rsidP="00E41A44">
            <w:pPr>
              <w:rPr>
                <w:sz w:val="20"/>
                <w:szCs w:val="20"/>
              </w:rPr>
            </w:pPr>
            <w:r w:rsidRPr="007F05FB">
              <w:rPr>
                <w:sz w:val="20"/>
                <w:szCs w:val="20"/>
              </w:rPr>
              <w:t>High-Impact Publications</w:t>
            </w:r>
          </w:p>
        </w:tc>
        <w:tc>
          <w:tcPr>
            <w:tcW w:w="1433" w:type="dxa"/>
            <w:tcBorders>
              <w:top w:val="nil"/>
              <w:left w:val="nil"/>
              <w:bottom w:val="single" w:sz="8" w:space="0" w:color="000000"/>
              <w:right w:val="nil"/>
            </w:tcBorders>
            <w:shd w:val="clear" w:color="auto" w:fill="auto"/>
            <w:noWrap/>
            <w:vAlign w:val="center"/>
            <w:hideMark/>
          </w:tcPr>
          <w:p w:rsidR="0064256A" w:rsidRPr="007F05FB" w:rsidRDefault="0064256A" w:rsidP="00E41A44">
            <w:pPr>
              <w:rPr>
                <w:sz w:val="20"/>
                <w:szCs w:val="20"/>
              </w:rPr>
            </w:pPr>
            <w:r w:rsidRPr="007F05FB">
              <w:rPr>
                <w:sz w:val="20"/>
                <w:szCs w:val="20"/>
              </w:rPr>
              <w:t>Total (fwd) Citations</w:t>
            </w:r>
          </w:p>
        </w:tc>
        <w:tc>
          <w:tcPr>
            <w:tcW w:w="1433" w:type="dxa"/>
            <w:tcBorders>
              <w:top w:val="nil"/>
              <w:left w:val="nil"/>
              <w:bottom w:val="single" w:sz="8" w:space="0" w:color="000000"/>
              <w:right w:val="nil"/>
            </w:tcBorders>
            <w:shd w:val="clear" w:color="auto" w:fill="auto"/>
            <w:noWrap/>
            <w:vAlign w:val="center"/>
            <w:hideMark/>
          </w:tcPr>
          <w:p w:rsidR="0064256A" w:rsidRPr="007F05FB" w:rsidRDefault="0064256A" w:rsidP="00E41A44">
            <w:pPr>
              <w:rPr>
                <w:sz w:val="20"/>
                <w:szCs w:val="20"/>
              </w:rPr>
            </w:pPr>
            <w:r w:rsidRPr="007F05FB">
              <w:rPr>
                <w:sz w:val="20"/>
                <w:szCs w:val="20"/>
              </w:rPr>
              <w:t>Cites to first-authored pubs</w:t>
            </w:r>
          </w:p>
        </w:tc>
        <w:tc>
          <w:tcPr>
            <w:tcW w:w="1433" w:type="dxa"/>
            <w:tcBorders>
              <w:top w:val="nil"/>
              <w:left w:val="nil"/>
              <w:bottom w:val="single" w:sz="8" w:space="0" w:color="000000"/>
              <w:right w:val="nil"/>
            </w:tcBorders>
            <w:shd w:val="clear" w:color="auto" w:fill="auto"/>
            <w:noWrap/>
            <w:vAlign w:val="center"/>
            <w:hideMark/>
          </w:tcPr>
          <w:p w:rsidR="0064256A" w:rsidRPr="007F05FB" w:rsidRDefault="0064256A" w:rsidP="00E41A44">
            <w:pPr>
              <w:rPr>
                <w:sz w:val="20"/>
                <w:szCs w:val="20"/>
              </w:rPr>
            </w:pPr>
            <w:r w:rsidRPr="007F05FB">
              <w:rPr>
                <w:sz w:val="20"/>
                <w:szCs w:val="20"/>
              </w:rPr>
              <w:t>Cites to last-authored pubs</w:t>
            </w:r>
          </w:p>
        </w:tc>
        <w:tc>
          <w:tcPr>
            <w:tcW w:w="1433" w:type="dxa"/>
            <w:tcBorders>
              <w:top w:val="nil"/>
              <w:left w:val="nil"/>
              <w:bottom w:val="single" w:sz="8" w:space="0" w:color="000000"/>
              <w:right w:val="single" w:sz="4" w:space="0" w:color="auto"/>
            </w:tcBorders>
            <w:shd w:val="clear" w:color="auto" w:fill="auto"/>
            <w:noWrap/>
            <w:vAlign w:val="center"/>
            <w:hideMark/>
          </w:tcPr>
          <w:p w:rsidR="0064256A" w:rsidRPr="007F05FB" w:rsidRDefault="0064256A" w:rsidP="00E41A44">
            <w:pPr>
              <w:rPr>
                <w:sz w:val="20"/>
                <w:szCs w:val="20"/>
              </w:rPr>
            </w:pPr>
            <w:r w:rsidRPr="007F05FB">
              <w:rPr>
                <w:sz w:val="20"/>
                <w:szCs w:val="20"/>
              </w:rPr>
              <w:t>Cites to high impact pubs</w:t>
            </w:r>
          </w:p>
        </w:tc>
      </w:tr>
      <w:tr w:rsidR="0064256A" w:rsidRPr="007F05FB" w:rsidTr="00635635">
        <w:trPr>
          <w:trHeight w:val="255"/>
          <w:jc w:val="center"/>
        </w:trPr>
        <w:tc>
          <w:tcPr>
            <w:tcW w:w="12899" w:type="dxa"/>
            <w:gridSpan w:val="9"/>
            <w:tcBorders>
              <w:top w:val="nil"/>
              <w:left w:val="single" w:sz="4" w:space="0" w:color="auto"/>
              <w:bottom w:val="single" w:sz="4" w:space="0" w:color="auto"/>
              <w:right w:val="single" w:sz="4" w:space="0" w:color="000000"/>
            </w:tcBorders>
            <w:shd w:val="clear" w:color="auto" w:fill="auto"/>
            <w:noWrap/>
            <w:vAlign w:val="bottom"/>
            <w:hideMark/>
          </w:tcPr>
          <w:p w:rsidR="0064256A" w:rsidRPr="007F05FB" w:rsidRDefault="00107CB6" w:rsidP="00E41A44">
            <w:pPr>
              <w:jc w:val="center"/>
              <w:rPr>
                <w:sz w:val="20"/>
                <w:szCs w:val="20"/>
              </w:rPr>
            </w:pPr>
            <w:r w:rsidRPr="007F05FB">
              <w:rPr>
                <w:sz w:val="20"/>
                <w:szCs w:val="20"/>
              </w:rPr>
              <w:t xml:space="preserve">A: </w:t>
            </w:r>
            <w:r w:rsidR="0064256A" w:rsidRPr="007F05FB">
              <w:rPr>
                <w:sz w:val="20"/>
                <w:szCs w:val="20"/>
              </w:rPr>
              <w:t>Full Sample, n. obs. = 4,340</w:t>
            </w:r>
          </w:p>
        </w:tc>
      </w:tr>
      <w:tr w:rsidR="00914470" w:rsidRPr="007F05FB" w:rsidTr="00635635">
        <w:trPr>
          <w:trHeight w:val="255"/>
          <w:jc w:val="center"/>
        </w:trPr>
        <w:tc>
          <w:tcPr>
            <w:tcW w:w="1435" w:type="dxa"/>
            <w:tcBorders>
              <w:top w:val="nil"/>
              <w:left w:val="single" w:sz="4" w:space="0" w:color="auto"/>
              <w:bottom w:val="nil"/>
              <w:right w:val="nil"/>
            </w:tcBorders>
            <w:shd w:val="clear" w:color="auto" w:fill="auto"/>
            <w:noWrap/>
            <w:vAlign w:val="bottom"/>
            <w:hideMark/>
          </w:tcPr>
          <w:p w:rsidR="00914470" w:rsidRPr="007F05FB" w:rsidRDefault="00914470" w:rsidP="00914470">
            <w:pPr>
              <w:rPr>
                <w:color w:val="000000"/>
                <w:sz w:val="20"/>
                <w:szCs w:val="20"/>
              </w:rPr>
            </w:pPr>
            <w:r w:rsidRPr="007F05FB">
              <w:rPr>
                <w:color w:val="000000"/>
                <w:sz w:val="20"/>
                <w:szCs w:val="20"/>
              </w:rPr>
              <w:t>LAGFORLOC</w:t>
            </w:r>
          </w:p>
        </w:tc>
        <w:tc>
          <w:tcPr>
            <w:tcW w:w="1433" w:type="dxa"/>
            <w:tcBorders>
              <w:top w:val="nil"/>
              <w:left w:val="nil"/>
              <w:bottom w:val="nil"/>
              <w:right w:val="nil"/>
            </w:tcBorders>
            <w:shd w:val="clear" w:color="auto" w:fill="auto"/>
            <w:noWrap/>
            <w:vAlign w:val="bottom"/>
            <w:hideMark/>
          </w:tcPr>
          <w:p w:rsidR="00914470" w:rsidRPr="0095474A" w:rsidRDefault="00914470" w:rsidP="00914470">
            <w:pPr>
              <w:jc w:val="center"/>
              <w:rPr>
                <w:sz w:val="22"/>
                <w:szCs w:val="22"/>
              </w:rPr>
            </w:pPr>
            <w:r w:rsidRPr="0095474A">
              <w:rPr>
                <w:sz w:val="22"/>
                <w:szCs w:val="22"/>
              </w:rPr>
              <w:t>-1.085***</w:t>
            </w:r>
          </w:p>
        </w:tc>
        <w:tc>
          <w:tcPr>
            <w:tcW w:w="1433" w:type="dxa"/>
            <w:tcBorders>
              <w:top w:val="nil"/>
              <w:left w:val="nil"/>
              <w:bottom w:val="nil"/>
              <w:right w:val="nil"/>
            </w:tcBorders>
            <w:shd w:val="clear" w:color="auto" w:fill="auto"/>
            <w:noWrap/>
            <w:vAlign w:val="bottom"/>
            <w:hideMark/>
          </w:tcPr>
          <w:p w:rsidR="00914470" w:rsidRPr="0095474A" w:rsidRDefault="00914470" w:rsidP="00914470">
            <w:pPr>
              <w:jc w:val="center"/>
              <w:rPr>
                <w:sz w:val="22"/>
                <w:szCs w:val="22"/>
              </w:rPr>
            </w:pPr>
            <w:r w:rsidRPr="0095474A">
              <w:rPr>
                <w:sz w:val="22"/>
                <w:szCs w:val="22"/>
              </w:rPr>
              <w:t>-0.714</w:t>
            </w:r>
          </w:p>
        </w:tc>
        <w:tc>
          <w:tcPr>
            <w:tcW w:w="1433" w:type="dxa"/>
            <w:tcBorders>
              <w:top w:val="nil"/>
              <w:left w:val="nil"/>
              <w:bottom w:val="nil"/>
              <w:right w:val="nil"/>
            </w:tcBorders>
            <w:shd w:val="clear" w:color="auto" w:fill="auto"/>
            <w:noWrap/>
            <w:vAlign w:val="bottom"/>
            <w:hideMark/>
          </w:tcPr>
          <w:p w:rsidR="00914470" w:rsidRPr="0095474A" w:rsidRDefault="00914470" w:rsidP="00914470">
            <w:pPr>
              <w:jc w:val="center"/>
              <w:rPr>
                <w:sz w:val="22"/>
                <w:szCs w:val="22"/>
              </w:rPr>
            </w:pPr>
            <w:r w:rsidRPr="0095474A">
              <w:rPr>
                <w:sz w:val="22"/>
                <w:szCs w:val="22"/>
              </w:rPr>
              <w:t>-1.106**</w:t>
            </w:r>
          </w:p>
        </w:tc>
        <w:tc>
          <w:tcPr>
            <w:tcW w:w="1433" w:type="dxa"/>
            <w:tcBorders>
              <w:top w:val="nil"/>
              <w:left w:val="nil"/>
              <w:bottom w:val="nil"/>
              <w:right w:val="nil"/>
            </w:tcBorders>
            <w:shd w:val="clear" w:color="auto" w:fill="auto"/>
            <w:noWrap/>
            <w:vAlign w:val="bottom"/>
            <w:hideMark/>
          </w:tcPr>
          <w:p w:rsidR="00914470" w:rsidRPr="0095474A" w:rsidRDefault="00914470" w:rsidP="00914470">
            <w:pPr>
              <w:jc w:val="center"/>
              <w:rPr>
                <w:sz w:val="22"/>
                <w:szCs w:val="22"/>
              </w:rPr>
            </w:pPr>
            <w:r w:rsidRPr="0095474A">
              <w:rPr>
                <w:sz w:val="22"/>
                <w:szCs w:val="22"/>
              </w:rPr>
              <w:t>-1.555**</w:t>
            </w:r>
          </w:p>
        </w:tc>
        <w:tc>
          <w:tcPr>
            <w:tcW w:w="1433" w:type="dxa"/>
            <w:tcBorders>
              <w:top w:val="nil"/>
              <w:left w:val="nil"/>
              <w:bottom w:val="nil"/>
              <w:right w:val="nil"/>
            </w:tcBorders>
            <w:shd w:val="clear" w:color="auto" w:fill="auto"/>
            <w:noWrap/>
            <w:vAlign w:val="bottom"/>
            <w:hideMark/>
          </w:tcPr>
          <w:p w:rsidR="00914470" w:rsidRPr="0095474A" w:rsidRDefault="00914470" w:rsidP="00914470">
            <w:pPr>
              <w:jc w:val="center"/>
              <w:rPr>
                <w:sz w:val="22"/>
                <w:szCs w:val="22"/>
              </w:rPr>
            </w:pPr>
            <w:r w:rsidRPr="0095474A">
              <w:rPr>
                <w:sz w:val="22"/>
                <w:szCs w:val="22"/>
              </w:rPr>
              <w:t>-0.956*</w:t>
            </w:r>
          </w:p>
        </w:tc>
        <w:tc>
          <w:tcPr>
            <w:tcW w:w="1433" w:type="dxa"/>
            <w:tcBorders>
              <w:top w:val="nil"/>
              <w:left w:val="nil"/>
              <w:bottom w:val="nil"/>
              <w:right w:val="nil"/>
            </w:tcBorders>
            <w:shd w:val="clear" w:color="auto" w:fill="auto"/>
            <w:noWrap/>
            <w:vAlign w:val="bottom"/>
            <w:hideMark/>
          </w:tcPr>
          <w:p w:rsidR="00914470" w:rsidRPr="0095474A" w:rsidRDefault="00914470" w:rsidP="00914470">
            <w:pPr>
              <w:jc w:val="center"/>
              <w:rPr>
                <w:sz w:val="22"/>
                <w:szCs w:val="22"/>
              </w:rPr>
            </w:pPr>
            <w:r w:rsidRPr="0095474A">
              <w:rPr>
                <w:sz w:val="22"/>
                <w:szCs w:val="22"/>
              </w:rPr>
              <w:t>-0.382</w:t>
            </w:r>
          </w:p>
        </w:tc>
        <w:tc>
          <w:tcPr>
            <w:tcW w:w="1433" w:type="dxa"/>
            <w:tcBorders>
              <w:top w:val="nil"/>
              <w:left w:val="nil"/>
              <w:bottom w:val="nil"/>
              <w:right w:val="nil"/>
            </w:tcBorders>
            <w:shd w:val="clear" w:color="auto" w:fill="auto"/>
            <w:noWrap/>
            <w:vAlign w:val="bottom"/>
            <w:hideMark/>
          </w:tcPr>
          <w:p w:rsidR="00914470" w:rsidRPr="0095474A" w:rsidRDefault="00914470" w:rsidP="00914470">
            <w:pPr>
              <w:jc w:val="center"/>
              <w:rPr>
                <w:sz w:val="22"/>
                <w:szCs w:val="22"/>
              </w:rPr>
            </w:pPr>
            <w:r w:rsidRPr="0095474A">
              <w:rPr>
                <w:sz w:val="22"/>
                <w:szCs w:val="22"/>
              </w:rPr>
              <w:t>-0.808</w:t>
            </w:r>
          </w:p>
        </w:tc>
        <w:tc>
          <w:tcPr>
            <w:tcW w:w="1433" w:type="dxa"/>
            <w:tcBorders>
              <w:top w:val="nil"/>
              <w:left w:val="nil"/>
              <w:bottom w:val="nil"/>
              <w:right w:val="single" w:sz="4" w:space="0" w:color="auto"/>
            </w:tcBorders>
            <w:shd w:val="clear" w:color="auto" w:fill="auto"/>
            <w:noWrap/>
            <w:vAlign w:val="bottom"/>
            <w:hideMark/>
          </w:tcPr>
          <w:p w:rsidR="00914470" w:rsidRPr="0095474A" w:rsidRDefault="00914470" w:rsidP="00914470">
            <w:pPr>
              <w:jc w:val="center"/>
              <w:rPr>
                <w:sz w:val="22"/>
                <w:szCs w:val="22"/>
              </w:rPr>
            </w:pPr>
            <w:r w:rsidRPr="0095474A">
              <w:rPr>
                <w:sz w:val="22"/>
                <w:szCs w:val="22"/>
              </w:rPr>
              <w:t>-1.258*</w:t>
            </w:r>
          </w:p>
        </w:tc>
      </w:tr>
      <w:tr w:rsidR="00914470" w:rsidRPr="007F05FB" w:rsidTr="00635635">
        <w:trPr>
          <w:trHeight w:val="255"/>
          <w:jc w:val="center"/>
        </w:trPr>
        <w:tc>
          <w:tcPr>
            <w:tcW w:w="1435" w:type="dxa"/>
            <w:tcBorders>
              <w:top w:val="nil"/>
              <w:left w:val="single" w:sz="4" w:space="0" w:color="auto"/>
              <w:bottom w:val="single" w:sz="4" w:space="0" w:color="auto"/>
              <w:right w:val="nil"/>
            </w:tcBorders>
            <w:shd w:val="clear" w:color="auto" w:fill="auto"/>
            <w:noWrap/>
            <w:vAlign w:val="bottom"/>
            <w:hideMark/>
          </w:tcPr>
          <w:p w:rsidR="00914470" w:rsidRPr="007F05FB" w:rsidRDefault="00914470" w:rsidP="00914470">
            <w:pPr>
              <w:rPr>
                <w:sz w:val="20"/>
                <w:szCs w:val="20"/>
              </w:rPr>
            </w:pPr>
            <w:r w:rsidRPr="007F05FB">
              <w:rPr>
                <w:sz w:val="20"/>
                <w:szCs w:val="20"/>
              </w:rPr>
              <w:t> </w:t>
            </w:r>
          </w:p>
        </w:tc>
        <w:tc>
          <w:tcPr>
            <w:tcW w:w="1433" w:type="dxa"/>
            <w:tcBorders>
              <w:top w:val="nil"/>
              <w:left w:val="nil"/>
              <w:bottom w:val="single" w:sz="4" w:space="0" w:color="auto"/>
              <w:right w:val="nil"/>
            </w:tcBorders>
            <w:shd w:val="clear" w:color="auto" w:fill="auto"/>
            <w:noWrap/>
            <w:vAlign w:val="bottom"/>
            <w:hideMark/>
          </w:tcPr>
          <w:p w:rsidR="00914470" w:rsidRPr="0095474A" w:rsidRDefault="00914470" w:rsidP="00914470">
            <w:pPr>
              <w:jc w:val="center"/>
              <w:rPr>
                <w:sz w:val="22"/>
                <w:szCs w:val="22"/>
              </w:rPr>
            </w:pPr>
            <w:r w:rsidRPr="0095474A">
              <w:rPr>
                <w:sz w:val="22"/>
                <w:szCs w:val="22"/>
              </w:rPr>
              <w:t>(0.406)</w:t>
            </w:r>
          </w:p>
        </w:tc>
        <w:tc>
          <w:tcPr>
            <w:tcW w:w="1433" w:type="dxa"/>
            <w:tcBorders>
              <w:top w:val="nil"/>
              <w:left w:val="nil"/>
              <w:bottom w:val="single" w:sz="4" w:space="0" w:color="auto"/>
              <w:right w:val="nil"/>
            </w:tcBorders>
            <w:shd w:val="clear" w:color="auto" w:fill="auto"/>
            <w:noWrap/>
            <w:vAlign w:val="bottom"/>
            <w:hideMark/>
          </w:tcPr>
          <w:p w:rsidR="00914470" w:rsidRPr="0095474A" w:rsidRDefault="00914470" w:rsidP="00914470">
            <w:pPr>
              <w:jc w:val="center"/>
              <w:rPr>
                <w:sz w:val="22"/>
                <w:szCs w:val="22"/>
              </w:rPr>
            </w:pPr>
            <w:r w:rsidRPr="0095474A">
              <w:rPr>
                <w:sz w:val="22"/>
                <w:szCs w:val="22"/>
              </w:rPr>
              <w:t>(0.437)</w:t>
            </w:r>
          </w:p>
        </w:tc>
        <w:tc>
          <w:tcPr>
            <w:tcW w:w="1433" w:type="dxa"/>
            <w:tcBorders>
              <w:top w:val="nil"/>
              <w:left w:val="nil"/>
              <w:bottom w:val="single" w:sz="4" w:space="0" w:color="auto"/>
              <w:right w:val="nil"/>
            </w:tcBorders>
            <w:shd w:val="clear" w:color="auto" w:fill="auto"/>
            <w:noWrap/>
            <w:vAlign w:val="bottom"/>
            <w:hideMark/>
          </w:tcPr>
          <w:p w:rsidR="00914470" w:rsidRPr="0095474A" w:rsidRDefault="00914470" w:rsidP="00914470">
            <w:pPr>
              <w:jc w:val="center"/>
              <w:rPr>
                <w:sz w:val="22"/>
                <w:szCs w:val="22"/>
              </w:rPr>
            </w:pPr>
            <w:r w:rsidRPr="0095474A">
              <w:rPr>
                <w:sz w:val="22"/>
                <w:szCs w:val="22"/>
              </w:rPr>
              <w:t>(0.462)</w:t>
            </w:r>
          </w:p>
        </w:tc>
        <w:tc>
          <w:tcPr>
            <w:tcW w:w="1433" w:type="dxa"/>
            <w:tcBorders>
              <w:top w:val="nil"/>
              <w:left w:val="nil"/>
              <w:bottom w:val="single" w:sz="4" w:space="0" w:color="auto"/>
              <w:right w:val="nil"/>
            </w:tcBorders>
            <w:shd w:val="clear" w:color="auto" w:fill="auto"/>
            <w:noWrap/>
            <w:vAlign w:val="bottom"/>
            <w:hideMark/>
          </w:tcPr>
          <w:p w:rsidR="00914470" w:rsidRPr="0095474A" w:rsidRDefault="00914470" w:rsidP="00914470">
            <w:pPr>
              <w:jc w:val="center"/>
              <w:rPr>
                <w:sz w:val="22"/>
                <w:szCs w:val="22"/>
              </w:rPr>
            </w:pPr>
            <w:r w:rsidRPr="0095474A">
              <w:rPr>
                <w:sz w:val="22"/>
                <w:szCs w:val="22"/>
              </w:rPr>
              <w:t>(0.640)</w:t>
            </w:r>
          </w:p>
        </w:tc>
        <w:tc>
          <w:tcPr>
            <w:tcW w:w="1433" w:type="dxa"/>
            <w:tcBorders>
              <w:top w:val="nil"/>
              <w:left w:val="nil"/>
              <w:bottom w:val="single" w:sz="4" w:space="0" w:color="auto"/>
              <w:right w:val="nil"/>
            </w:tcBorders>
            <w:shd w:val="clear" w:color="auto" w:fill="auto"/>
            <w:noWrap/>
            <w:vAlign w:val="bottom"/>
            <w:hideMark/>
          </w:tcPr>
          <w:p w:rsidR="00914470" w:rsidRPr="0095474A" w:rsidRDefault="00914470" w:rsidP="00914470">
            <w:pPr>
              <w:jc w:val="center"/>
              <w:rPr>
                <w:sz w:val="22"/>
                <w:szCs w:val="22"/>
              </w:rPr>
            </w:pPr>
            <w:r w:rsidRPr="0095474A">
              <w:rPr>
                <w:sz w:val="22"/>
                <w:szCs w:val="22"/>
              </w:rPr>
              <w:t>(0.514)</w:t>
            </w:r>
          </w:p>
        </w:tc>
        <w:tc>
          <w:tcPr>
            <w:tcW w:w="1433" w:type="dxa"/>
            <w:tcBorders>
              <w:top w:val="nil"/>
              <w:left w:val="nil"/>
              <w:bottom w:val="single" w:sz="4" w:space="0" w:color="auto"/>
              <w:right w:val="nil"/>
            </w:tcBorders>
            <w:shd w:val="clear" w:color="auto" w:fill="auto"/>
            <w:noWrap/>
            <w:vAlign w:val="bottom"/>
            <w:hideMark/>
          </w:tcPr>
          <w:p w:rsidR="00914470" w:rsidRPr="0095474A" w:rsidRDefault="00914470" w:rsidP="00914470">
            <w:pPr>
              <w:jc w:val="center"/>
              <w:rPr>
                <w:sz w:val="22"/>
                <w:szCs w:val="22"/>
              </w:rPr>
            </w:pPr>
            <w:r w:rsidRPr="0095474A">
              <w:rPr>
                <w:sz w:val="22"/>
                <w:szCs w:val="22"/>
              </w:rPr>
              <w:t>(0.575)</w:t>
            </w:r>
          </w:p>
        </w:tc>
        <w:tc>
          <w:tcPr>
            <w:tcW w:w="1433" w:type="dxa"/>
            <w:tcBorders>
              <w:top w:val="nil"/>
              <w:left w:val="nil"/>
              <w:bottom w:val="single" w:sz="4" w:space="0" w:color="auto"/>
              <w:right w:val="nil"/>
            </w:tcBorders>
            <w:shd w:val="clear" w:color="auto" w:fill="auto"/>
            <w:noWrap/>
            <w:vAlign w:val="bottom"/>
            <w:hideMark/>
          </w:tcPr>
          <w:p w:rsidR="00914470" w:rsidRPr="0095474A" w:rsidRDefault="00914470" w:rsidP="00914470">
            <w:pPr>
              <w:jc w:val="center"/>
              <w:rPr>
                <w:sz w:val="22"/>
                <w:szCs w:val="22"/>
              </w:rPr>
            </w:pPr>
            <w:r w:rsidRPr="0095474A">
              <w:rPr>
                <w:sz w:val="22"/>
                <w:szCs w:val="22"/>
              </w:rPr>
              <w:t>(0.681)</w:t>
            </w:r>
          </w:p>
        </w:tc>
        <w:tc>
          <w:tcPr>
            <w:tcW w:w="1433" w:type="dxa"/>
            <w:tcBorders>
              <w:top w:val="nil"/>
              <w:left w:val="nil"/>
              <w:bottom w:val="single" w:sz="4" w:space="0" w:color="auto"/>
              <w:right w:val="single" w:sz="4" w:space="0" w:color="auto"/>
            </w:tcBorders>
            <w:shd w:val="clear" w:color="auto" w:fill="auto"/>
            <w:noWrap/>
            <w:vAlign w:val="bottom"/>
            <w:hideMark/>
          </w:tcPr>
          <w:p w:rsidR="00914470" w:rsidRPr="0095474A" w:rsidRDefault="00914470" w:rsidP="00914470">
            <w:pPr>
              <w:jc w:val="center"/>
              <w:rPr>
                <w:sz w:val="22"/>
                <w:szCs w:val="22"/>
              </w:rPr>
            </w:pPr>
            <w:r w:rsidRPr="0095474A">
              <w:rPr>
                <w:sz w:val="22"/>
                <w:szCs w:val="22"/>
              </w:rPr>
              <w:t>(0.656)</w:t>
            </w:r>
          </w:p>
        </w:tc>
      </w:tr>
      <w:tr w:rsidR="0064256A" w:rsidRPr="007F05FB" w:rsidTr="00635635">
        <w:trPr>
          <w:trHeight w:val="255"/>
          <w:jc w:val="center"/>
        </w:trPr>
        <w:tc>
          <w:tcPr>
            <w:tcW w:w="1289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256A" w:rsidRPr="0095474A" w:rsidRDefault="00107CB6" w:rsidP="00E41A44">
            <w:pPr>
              <w:jc w:val="center"/>
              <w:rPr>
                <w:sz w:val="22"/>
                <w:szCs w:val="22"/>
              </w:rPr>
            </w:pPr>
            <w:r w:rsidRPr="0095474A">
              <w:rPr>
                <w:sz w:val="22"/>
                <w:szCs w:val="22"/>
              </w:rPr>
              <w:t xml:space="preserve">B: </w:t>
            </w:r>
            <w:r w:rsidR="0064256A" w:rsidRPr="0095474A">
              <w:rPr>
                <w:sz w:val="22"/>
                <w:szCs w:val="22"/>
              </w:rPr>
              <w:t>Using only scientists from schools that report home country in thesis, n.obs.= 2,04</w:t>
            </w:r>
            <w:r w:rsidR="007E6030" w:rsidRPr="0095474A">
              <w:rPr>
                <w:sz w:val="22"/>
                <w:szCs w:val="22"/>
              </w:rPr>
              <w:t>8</w:t>
            </w:r>
          </w:p>
        </w:tc>
      </w:tr>
      <w:tr w:rsidR="007F05FB" w:rsidRPr="007F05FB" w:rsidTr="00635635">
        <w:trPr>
          <w:trHeight w:val="255"/>
          <w:jc w:val="center"/>
        </w:trPr>
        <w:tc>
          <w:tcPr>
            <w:tcW w:w="1435" w:type="dxa"/>
            <w:tcBorders>
              <w:top w:val="nil"/>
              <w:left w:val="single" w:sz="4" w:space="0" w:color="auto"/>
              <w:bottom w:val="nil"/>
              <w:right w:val="nil"/>
            </w:tcBorders>
            <w:shd w:val="clear" w:color="auto" w:fill="auto"/>
            <w:noWrap/>
            <w:vAlign w:val="bottom"/>
            <w:hideMark/>
          </w:tcPr>
          <w:p w:rsidR="007F05FB" w:rsidRPr="007F05FB" w:rsidRDefault="007F05FB" w:rsidP="007F05FB">
            <w:pPr>
              <w:rPr>
                <w:color w:val="000000"/>
                <w:sz w:val="20"/>
                <w:szCs w:val="20"/>
              </w:rPr>
            </w:pPr>
            <w:r w:rsidRPr="007F05FB">
              <w:rPr>
                <w:color w:val="000000"/>
                <w:sz w:val="20"/>
                <w:szCs w:val="20"/>
              </w:rPr>
              <w:t>LAGFORLOC</w:t>
            </w:r>
          </w:p>
        </w:tc>
        <w:tc>
          <w:tcPr>
            <w:tcW w:w="1433" w:type="dxa"/>
            <w:tcBorders>
              <w:top w:val="nil"/>
              <w:left w:val="nil"/>
              <w:bottom w:val="nil"/>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-1.002*</w:t>
            </w:r>
          </w:p>
        </w:tc>
        <w:tc>
          <w:tcPr>
            <w:tcW w:w="1433" w:type="dxa"/>
            <w:tcBorders>
              <w:top w:val="nil"/>
              <w:left w:val="nil"/>
              <w:bottom w:val="nil"/>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-1.132**</w:t>
            </w:r>
          </w:p>
        </w:tc>
        <w:tc>
          <w:tcPr>
            <w:tcW w:w="1433" w:type="dxa"/>
            <w:tcBorders>
              <w:top w:val="nil"/>
              <w:left w:val="nil"/>
              <w:bottom w:val="nil"/>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-1.081*</w:t>
            </w:r>
          </w:p>
        </w:tc>
        <w:tc>
          <w:tcPr>
            <w:tcW w:w="1433" w:type="dxa"/>
            <w:tcBorders>
              <w:top w:val="nil"/>
              <w:left w:val="nil"/>
              <w:bottom w:val="nil"/>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-1.320*</w:t>
            </w:r>
          </w:p>
        </w:tc>
        <w:tc>
          <w:tcPr>
            <w:tcW w:w="1433" w:type="dxa"/>
            <w:tcBorders>
              <w:top w:val="nil"/>
              <w:left w:val="nil"/>
              <w:bottom w:val="nil"/>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-1.168*</w:t>
            </w:r>
          </w:p>
        </w:tc>
        <w:tc>
          <w:tcPr>
            <w:tcW w:w="1433" w:type="dxa"/>
            <w:tcBorders>
              <w:top w:val="nil"/>
              <w:left w:val="nil"/>
              <w:bottom w:val="nil"/>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-0.751</w:t>
            </w:r>
          </w:p>
        </w:tc>
        <w:tc>
          <w:tcPr>
            <w:tcW w:w="1433" w:type="dxa"/>
            <w:tcBorders>
              <w:top w:val="nil"/>
              <w:left w:val="nil"/>
              <w:bottom w:val="nil"/>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-0.957</w:t>
            </w:r>
          </w:p>
        </w:tc>
        <w:tc>
          <w:tcPr>
            <w:tcW w:w="1433" w:type="dxa"/>
            <w:tcBorders>
              <w:top w:val="nil"/>
              <w:left w:val="nil"/>
              <w:bottom w:val="nil"/>
              <w:right w:val="single" w:sz="4" w:space="0" w:color="auto"/>
            </w:tcBorders>
            <w:shd w:val="clear" w:color="auto" w:fill="auto"/>
            <w:noWrap/>
            <w:vAlign w:val="bottom"/>
            <w:hideMark/>
          </w:tcPr>
          <w:p w:rsidR="007F05FB" w:rsidRPr="0095474A" w:rsidRDefault="007F05FB" w:rsidP="007F05FB">
            <w:pPr>
              <w:jc w:val="center"/>
              <w:rPr>
                <w:sz w:val="22"/>
                <w:szCs w:val="22"/>
              </w:rPr>
            </w:pPr>
            <w:r w:rsidRPr="0095474A">
              <w:rPr>
                <w:sz w:val="22"/>
                <w:szCs w:val="22"/>
              </w:rPr>
              <w:t>-1.293</w:t>
            </w:r>
          </w:p>
        </w:tc>
      </w:tr>
      <w:tr w:rsidR="007F05FB" w:rsidRPr="007F05FB" w:rsidTr="00635635">
        <w:trPr>
          <w:trHeight w:val="255"/>
          <w:jc w:val="center"/>
        </w:trPr>
        <w:tc>
          <w:tcPr>
            <w:tcW w:w="1435" w:type="dxa"/>
            <w:tcBorders>
              <w:top w:val="nil"/>
              <w:left w:val="single" w:sz="4" w:space="0" w:color="auto"/>
              <w:bottom w:val="single" w:sz="4" w:space="0" w:color="auto"/>
              <w:right w:val="nil"/>
            </w:tcBorders>
            <w:shd w:val="clear" w:color="auto" w:fill="auto"/>
            <w:noWrap/>
            <w:vAlign w:val="bottom"/>
            <w:hideMark/>
          </w:tcPr>
          <w:p w:rsidR="007F05FB" w:rsidRPr="007F05FB" w:rsidRDefault="007F05FB" w:rsidP="007F05FB">
            <w:pPr>
              <w:rPr>
                <w:sz w:val="20"/>
                <w:szCs w:val="20"/>
              </w:rPr>
            </w:pPr>
            <w:r w:rsidRPr="007F05FB">
              <w:rPr>
                <w:sz w:val="20"/>
                <w:szCs w:val="20"/>
              </w:rPr>
              <w:t> </w:t>
            </w:r>
          </w:p>
        </w:tc>
        <w:tc>
          <w:tcPr>
            <w:tcW w:w="1433" w:type="dxa"/>
            <w:tcBorders>
              <w:top w:val="nil"/>
              <w:left w:val="nil"/>
              <w:bottom w:val="single" w:sz="4" w:space="0" w:color="auto"/>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(0.522)</w:t>
            </w:r>
          </w:p>
        </w:tc>
        <w:tc>
          <w:tcPr>
            <w:tcW w:w="1433" w:type="dxa"/>
            <w:tcBorders>
              <w:top w:val="nil"/>
              <w:left w:val="nil"/>
              <w:bottom w:val="single" w:sz="4" w:space="0" w:color="auto"/>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(0.563)</w:t>
            </w:r>
          </w:p>
        </w:tc>
        <w:tc>
          <w:tcPr>
            <w:tcW w:w="1433" w:type="dxa"/>
            <w:tcBorders>
              <w:top w:val="nil"/>
              <w:left w:val="nil"/>
              <w:bottom w:val="single" w:sz="4" w:space="0" w:color="auto"/>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(0.559)</w:t>
            </w:r>
          </w:p>
        </w:tc>
        <w:tc>
          <w:tcPr>
            <w:tcW w:w="1433" w:type="dxa"/>
            <w:tcBorders>
              <w:top w:val="nil"/>
              <w:left w:val="nil"/>
              <w:bottom w:val="single" w:sz="4" w:space="0" w:color="auto"/>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(0.730)</w:t>
            </w:r>
          </w:p>
        </w:tc>
        <w:tc>
          <w:tcPr>
            <w:tcW w:w="1433" w:type="dxa"/>
            <w:tcBorders>
              <w:top w:val="nil"/>
              <w:left w:val="nil"/>
              <w:bottom w:val="single" w:sz="4" w:space="0" w:color="auto"/>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(0.670)</w:t>
            </w:r>
          </w:p>
        </w:tc>
        <w:tc>
          <w:tcPr>
            <w:tcW w:w="1433" w:type="dxa"/>
            <w:tcBorders>
              <w:top w:val="nil"/>
              <w:left w:val="nil"/>
              <w:bottom w:val="single" w:sz="4" w:space="0" w:color="auto"/>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(0.748)</w:t>
            </w:r>
          </w:p>
        </w:tc>
        <w:tc>
          <w:tcPr>
            <w:tcW w:w="1433" w:type="dxa"/>
            <w:tcBorders>
              <w:top w:val="nil"/>
              <w:left w:val="nil"/>
              <w:bottom w:val="single" w:sz="4" w:space="0" w:color="auto"/>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(0.828)</w:t>
            </w:r>
          </w:p>
        </w:tc>
        <w:tc>
          <w:tcPr>
            <w:tcW w:w="1433" w:type="dxa"/>
            <w:tcBorders>
              <w:top w:val="nil"/>
              <w:left w:val="nil"/>
              <w:bottom w:val="single" w:sz="4" w:space="0" w:color="auto"/>
              <w:right w:val="single" w:sz="4" w:space="0" w:color="auto"/>
            </w:tcBorders>
            <w:shd w:val="clear" w:color="auto" w:fill="auto"/>
            <w:noWrap/>
            <w:vAlign w:val="bottom"/>
            <w:hideMark/>
          </w:tcPr>
          <w:p w:rsidR="007F05FB" w:rsidRPr="0095474A" w:rsidRDefault="007F05FB" w:rsidP="007F05FB">
            <w:pPr>
              <w:jc w:val="center"/>
              <w:rPr>
                <w:sz w:val="22"/>
                <w:szCs w:val="22"/>
              </w:rPr>
            </w:pPr>
            <w:r w:rsidRPr="0095474A">
              <w:rPr>
                <w:sz w:val="22"/>
                <w:szCs w:val="22"/>
              </w:rPr>
              <w:t>(0.808)</w:t>
            </w:r>
          </w:p>
        </w:tc>
      </w:tr>
      <w:tr w:rsidR="0064256A" w:rsidRPr="007F05FB" w:rsidTr="00635635">
        <w:trPr>
          <w:trHeight w:val="255"/>
          <w:jc w:val="center"/>
        </w:trPr>
        <w:tc>
          <w:tcPr>
            <w:tcW w:w="1289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256A" w:rsidRPr="0095474A" w:rsidRDefault="00107CB6" w:rsidP="00E41A44">
            <w:pPr>
              <w:jc w:val="center"/>
              <w:rPr>
                <w:sz w:val="22"/>
                <w:szCs w:val="22"/>
              </w:rPr>
            </w:pPr>
            <w:r w:rsidRPr="0095474A">
              <w:rPr>
                <w:sz w:val="22"/>
                <w:szCs w:val="22"/>
              </w:rPr>
              <w:t xml:space="preserve">C: </w:t>
            </w:r>
            <w:r w:rsidR="0064256A" w:rsidRPr="0095474A">
              <w:rPr>
                <w:sz w:val="22"/>
                <w:szCs w:val="22"/>
              </w:rPr>
              <w:t>Using only scientists with complete info (bios or CVs), n.obs. = 3,043</w:t>
            </w:r>
          </w:p>
        </w:tc>
      </w:tr>
      <w:tr w:rsidR="007F05FB" w:rsidRPr="007F05FB" w:rsidTr="00635635">
        <w:trPr>
          <w:trHeight w:val="255"/>
          <w:jc w:val="center"/>
        </w:trPr>
        <w:tc>
          <w:tcPr>
            <w:tcW w:w="1435" w:type="dxa"/>
            <w:tcBorders>
              <w:top w:val="nil"/>
              <w:left w:val="single" w:sz="4" w:space="0" w:color="auto"/>
              <w:bottom w:val="nil"/>
              <w:right w:val="nil"/>
            </w:tcBorders>
            <w:shd w:val="clear" w:color="auto" w:fill="auto"/>
            <w:noWrap/>
            <w:vAlign w:val="bottom"/>
            <w:hideMark/>
          </w:tcPr>
          <w:p w:rsidR="007F05FB" w:rsidRPr="007F05FB" w:rsidRDefault="007F05FB" w:rsidP="007F05FB">
            <w:pPr>
              <w:rPr>
                <w:color w:val="000000"/>
                <w:sz w:val="20"/>
                <w:szCs w:val="20"/>
              </w:rPr>
            </w:pPr>
            <w:r w:rsidRPr="007F05FB">
              <w:rPr>
                <w:color w:val="000000"/>
                <w:sz w:val="20"/>
                <w:szCs w:val="20"/>
              </w:rPr>
              <w:t>LAGFORLOC</w:t>
            </w:r>
          </w:p>
        </w:tc>
        <w:tc>
          <w:tcPr>
            <w:tcW w:w="1433" w:type="dxa"/>
            <w:tcBorders>
              <w:top w:val="nil"/>
              <w:left w:val="nil"/>
              <w:bottom w:val="nil"/>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-0.968**</w:t>
            </w:r>
          </w:p>
        </w:tc>
        <w:tc>
          <w:tcPr>
            <w:tcW w:w="1433" w:type="dxa"/>
            <w:tcBorders>
              <w:top w:val="nil"/>
              <w:left w:val="nil"/>
              <w:bottom w:val="nil"/>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-0.784</w:t>
            </w:r>
          </w:p>
        </w:tc>
        <w:tc>
          <w:tcPr>
            <w:tcW w:w="1433" w:type="dxa"/>
            <w:tcBorders>
              <w:top w:val="nil"/>
              <w:left w:val="nil"/>
              <w:bottom w:val="nil"/>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-1.171**</w:t>
            </w:r>
          </w:p>
        </w:tc>
        <w:tc>
          <w:tcPr>
            <w:tcW w:w="1433" w:type="dxa"/>
            <w:tcBorders>
              <w:top w:val="nil"/>
              <w:left w:val="nil"/>
              <w:bottom w:val="nil"/>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-1.402*</w:t>
            </w:r>
          </w:p>
        </w:tc>
        <w:tc>
          <w:tcPr>
            <w:tcW w:w="1433" w:type="dxa"/>
            <w:tcBorders>
              <w:top w:val="nil"/>
              <w:left w:val="nil"/>
              <w:bottom w:val="nil"/>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-0.960</w:t>
            </w:r>
          </w:p>
        </w:tc>
        <w:tc>
          <w:tcPr>
            <w:tcW w:w="1433" w:type="dxa"/>
            <w:tcBorders>
              <w:top w:val="nil"/>
              <w:left w:val="nil"/>
              <w:bottom w:val="nil"/>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-0.677</w:t>
            </w:r>
          </w:p>
        </w:tc>
        <w:tc>
          <w:tcPr>
            <w:tcW w:w="1433" w:type="dxa"/>
            <w:tcBorders>
              <w:top w:val="nil"/>
              <w:left w:val="nil"/>
              <w:bottom w:val="nil"/>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-0.653</w:t>
            </w:r>
          </w:p>
        </w:tc>
        <w:tc>
          <w:tcPr>
            <w:tcW w:w="1433" w:type="dxa"/>
            <w:tcBorders>
              <w:top w:val="nil"/>
              <w:left w:val="nil"/>
              <w:bottom w:val="nil"/>
              <w:right w:val="single" w:sz="4" w:space="0" w:color="auto"/>
            </w:tcBorders>
            <w:shd w:val="clear" w:color="auto" w:fill="auto"/>
            <w:noWrap/>
            <w:vAlign w:val="bottom"/>
            <w:hideMark/>
          </w:tcPr>
          <w:p w:rsidR="007F05FB" w:rsidRPr="0095474A" w:rsidRDefault="007F05FB" w:rsidP="007F05FB">
            <w:pPr>
              <w:jc w:val="center"/>
              <w:rPr>
                <w:sz w:val="22"/>
                <w:szCs w:val="22"/>
              </w:rPr>
            </w:pPr>
            <w:r w:rsidRPr="0095474A">
              <w:rPr>
                <w:sz w:val="22"/>
                <w:szCs w:val="22"/>
              </w:rPr>
              <w:t>-1.089</w:t>
            </w:r>
          </w:p>
        </w:tc>
      </w:tr>
      <w:tr w:rsidR="007F05FB" w:rsidRPr="007F05FB" w:rsidTr="00635635">
        <w:trPr>
          <w:trHeight w:val="255"/>
          <w:jc w:val="center"/>
        </w:trPr>
        <w:tc>
          <w:tcPr>
            <w:tcW w:w="1435" w:type="dxa"/>
            <w:tcBorders>
              <w:top w:val="nil"/>
              <w:left w:val="single" w:sz="4" w:space="0" w:color="auto"/>
              <w:bottom w:val="single" w:sz="4" w:space="0" w:color="auto"/>
              <w:right w:val="nil"/>
            </w:tcBorders>
            <w:shd w:val="clear" w:color="auto" w:fill="auto"/>
            <w:noWrap/>
            <w:vAlign w:val="bottom"/>
            <w:hideMark/>
          </w:tcPr>
          <w:p w:rsidR="007F05FB" w:rsidRPr="007F05FB" w:rsidRDefault="007F05FB" w:rsidP="007F05FB">
            <w:pPr>
              <w:rPr>
                <w:sz w:val="20"/>
                <w:szCs w:val="20"/>
              </w:rPr>
            </w:pPr>
            <w:r w:rsidRPr="007F05FB">
              <w:rPr>
                <w:sz w:val="20"/>
                <w:szCs w:val="20"/>
              </w:rPr>
              <w:t> </w:t>
            </w:r>
          </w:p>
        </w:tc>
        <w:tc>
          <w:tcPr>
            <w:tcW w:w="1433" w:type="dxa"/>
            <w:tcBorders>
              <w:top w:val="nil"/>
              <w:left w:val="nil"/>
              <w:bottom w:val="single" w:sz="4" w:space="0" w:color="auto"/>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(0.467)</w:t>
            </w:r>
          </w:p>
        </w:tc>
        <w:tc>
          <w:tcPr>
            <w:tcW w:w="1433" w:type="dxa"/>
            <w:tcBorders>
              <w:top w:val="nil"/>
              <w:left w:val="nil"/>
              <w:bottom w:val="single" w:sz="4" w:space="0" w:color="auto"/>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(0.550)</w:t>
            </w:r>
          </w:p>
        </w:tc>
        <w:tc>
          <w:tcPr>
            <w:tcW w:w="1433" w:type="dxa"/>
            <w:tcBorders>
              <w:top w:val="nil"/>
              <w:left w:val="nil"/>
              <w:bottom w:val="single" w:sz="4" w:space="0" w:color="auto"/>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(0.492)</w:t>
            </w:r>
          </w:p>
        </w:tc>
        <w:tc>
          <w:tcPr>
            <w:tcW w:w="1433" w:type="dxa"/>
            <w:tcBorders>
              <w:top w:val="nil"/>
              <w:left w:val="nil"/>
              <w:bottom w:val="single" w:sz="4" w:space="0" w:color="auto"/>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(0.817)</w:t>
            </w:r>
          </w:p>
        </w:tc>
        <w:tc>
          <w:tcPr>
            <w:tcW w:w="1433" w:type="dxa"/>
            <w:tcBorders>
              <w:top w:val="nil"/>
              <w:left w:val="nil"/>
              <w:bottom w:val="single" w:sz="4" w:space="0" w:color="auto"/>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(0.625)</w:t>
            </w:r>
          </w:p>
        </w:tc>
        <w:tc>
          <w:tcPr>
            <w:tcW w:w="1433" w:type="dxa"/>
            <w:tcBorders>
              <w:top w:val="nil"/>
              <w:left w:val="nil"/>
              <w:bottom w:val="single" w:sz="4" w:space="0" w:color="auto"/>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(0.803)</w:t>
            </w:r>
          </w:p>
        </w:tc>
        <w:tc>
          <w:tcPr>
            <w:tcW w:w="1433" w:type="dxa"/>
            <w:tcBorders>
              <w:top w:val="nil"/>
              <w:left w:val="nil"/>
              <w:bottom w:val="single" w:sz="4" w:space="0" w:color="auto"/>
              <w:right w:val="nil"/>
            </w:tcBorders>
            <w:shd w:val="clear" w:color="auto" w:fill="auto"/>
            <w:noWrap/>
            <w:vAlign w:val="bottom"/>
            <w:hideMark/>
          </w:tcPr>
          <w:p w:rsidR="007F05FB" w:rsidRPr="0095474A" w:rsidRDefault="007F05FB" w:rsidP="007F05FB">
            <w:pPr>
              <w:jc w:val="center"/>
              <w:rPr>
                <w:sz w:val="22"/>
                <w:szCs w:val="22"/>
              </w:rPr>
            </w:pPr>
            <w:r w:rsidRPr="0095474A">
              <w:rPr>
                <w:sz w:val="22"/>
                <w:szCs w:val="22"/>
              </w:rPr>
              <w:t>(0.713)</w:t>
            </w:r>
          </w:p>
        </w:tc>
        <w:tc>
          <w:tcPr>
            <w:tcW w:w="1433" w:type="dxa"/>
            <w:tcBorders>
              <w:top w:val="nil"/>
              <w:left w:val="nil"/>
              <w:bottom w:val="single" w:sz="4" w:space="0" w:color="auto"/>
              <w:right w:val="single" w:sz="4" w:space="0" w:color="auto"/>
            </w:tcBorders>
            <w:shd w:val="clear" w:color="auto" w:fill="auto"/>
            <w:noWrap/>
            <w:vAlign w:val="bottom"/>
            <w:hideMark/>
          </w:tcPr>
          <w:p w:rsidR="007F05FB" w:rsidRPr="0095474A" w:rsidRDefault="007F05FB" w:rsidP="007F05FB">
            <w:pPr>
              <w:jc w:val="center"/>
              <w:rPr>
                <w:sz w:val="22"/>
                <w:szCs w:val="22"/>
              </w:rPr>
            </w:pPr>
            <w:r w:rsidRPr="0095474A">
              <w:rPr>
                <w:sz w:val="22"/>
                <w:szCs w:val="22"/>
              </w:rPr>
              <w:t>(0.825)</w:t>
            </w:r>
          </w:p>
        </w:tc>
      </w:tr>
      <w:tr w:rsidR="0064256A" w:rsidRPr="007F05FB" w:rsidTr="00635635">
        <w:trPr>
          <w:trHeight w:val="341"/>
          <w:jc w:val="center"/>
        </w:trPr>
        <w:tc>
          <w:tcPr>
            <w:tcW w:w="12899"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64256A" w:rsidRPr="0095474A" w:rsidRDefault="00786428">
            <w:pPr>
              <w:jc w:val="center"/>
              <w:rPr>
                <w:sz w:val="22"/>
                <w:szCs w:val="22"/>
              </w:rPr>
            </w:pPr>
            <w:r w:rsidRPr="0095474A">
              <w:rPr>
                <w:sz w:val="22"/>
                <w:szCs w:val="22"/>
              </w:rPr>
              <w:t xml:space="preserve">D: </w:t>
            </w:r>
            <w:r w:rsidR="0064256A" w:rsidRPr="0095474A">
              <w:rPr>
                <w:sz w:val="22"/>
                <w:szCs w:val="22"/>
              </w:rPr>
              <w:t>Using only scientists with information on location in more than 50% of sample years, n. obs. = 4,239</w:t>
            </w:r>
          </w:p>
        </w:tc>
      </w:tr>
      <w:tr w:rsidR="007F05FB" w:rsidRPr="007F05FB" w:rsidTr="00635635">
        <w:trPr>
          <w:trHeight w:val="287"/>
          <w:jc w:val="center"/>
        </w:trPr>
        <w:tc>
          <w:tcPr>
            <w:tcW w:w="1435" w:type="dxa"/>
            <w:tcBorders>
              <w:top w:val="single" w:sz="4" w:space="0" w:color="auto"/>
              <w:left w:val="single" w:sz="4" w:space="0" w:color="auto"/>
              <w:right w:val="nil"/>
            </w:tcBorders>
            <w:shd w:val="clear" w:color="auto" w:fill="auto"/>
            <w:noWrap/>
            <w:vAlign w:val="bottom"/>
          </w:tcPr>
          <w:p w:rsidR="007F05FB" w:rsidRPr="007F05FB" w:rsidRDefault="007F05FB" w:rsidP="007F05FB">
            <w:pPr>
              <w:rPr>
                <w:rFonts w:eastAsiaTheme="minorHAnsi"/>
                <w:sz w:val="20"/>
                <w:szCs w:val="20"/>
              </w:rPr>
            </w:pPr>
            <w:r w:rsidRPr="007F05FB">
              <w:rPr>
                <w:rFonts w:eastAsiaTheme="minorHAnsi"/>
                <w:sz w:val="20"/>
                <w:szCs w:val="20"/>
              </w:rPr>
              <w:t>LAGFORLOC</w:t>
            </w:r>
          </w:p>
        </w:tc>
        <w:tc>
          <w:tcPr>
            <w:tcW w:w="1433" w:type="dxa"/>
            <w:tcBorders>
              <w:top w:val="single" w:sz="4" w:space="0" w:color="auto"/>
              <w:left w:val="nil"/>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-1.151***</w:t>
            </w:r>
          </w:p>
        </w:tc>
        <w:tc>
          <w:tcPr>
            <w:tcW w:w="1433" w:type="dxa"/>
            <w:tcBorders>
              <w:top w:val="single" w:sz="4" w:space="0" w:color="auto"/>
              <w:left w:val="nil"/>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-0.843*</w:t>
            </w:r>
          </w:p>
        </w:tc>
        <w:tc>
          <w:tcPr>
            <w:tcW w:w="1433" w:type="dxa"/>
            <w:tcBorders>
              <w:top w:val="single" w:sz="4" w:space="0" w:color="auto"/>
              <w:left w:val="nil"/>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-1.161**</w:t>
            </w:r>
          </w:p>
        </w:tc>
        <w:tc>
          <w:tcPr>
            <w:tcW w:w="1433" w:type="dxa"/>
            <w:tcBorders>
              <w:top w:val="single" w:sz="4" w:space="0" w:color="auto"/>
              <w:left w:val="nil"/>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-1.552**</w:t>
            </w:r>
          </w:p>
        </w:tc>
        <w:tc>
          <w:tcPr>
            <w:tcW w:w="1433" w:type="dxa"/>
            <w:tcBorders>
              <w:top w:val="single" w:sz="4" w:space="0" w:color="auto"/>
              <w:left w:val="nil"/>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-0.934*</w:t>
            </w:r>
          </w:p>
        </w:tc>
        <w:tc>
          <w:tcPr>
            <w:tcW w:w="1433" w:type="dxa"/>
            <w:tcBorders>
              <w:top w:val="single" w:sz="4" w:space="0" w:color="auto"/>
              <w:left w:val="nil"/>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-0.484</w:t>
            </w:r>
          </w:p>
        </w:tc>
        <w:tc>
          <w:tcPr>
            <w:tcW w:w="1433" w:type="dxa"/>
            <w:tcBorders>
              <w:top w:val="single" w:sz="4" w:space="0" w:color="auto"/>
              <w:left w:val="nil"/>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-0.777</w:t>
            </w:r>
          </w:p>
        </w:tc>
        <w:tc>
          <w:tcPr>
            <w:tcW w:w="1433" w:type="dxa"/>
            <w:tcBorders>
              <w:top w:val="single" w:sz="4" w:space="0" w:color="auto"/>
              <w:left w:val="nil"/>
              <w:right w:val="single" w:sz="4" w:space="0" w:color="auto"/>
            </w:tcBorders>
            <w:shd w:val="clear" w:color="auto" w:fill="auto"/>
            <w:noWrap/>
            <w:vAlign w:val="bottom"/>
          </w:tcPr>
          <w:p w:rsidR="007F05FB" w:rsidRPr="0095474A" w:rsidRDefault="007F05FB" w:rsidP="007F05FB">
            <w:pPr>
              <w:jc w:val="center"/>
              <w:rPr>
                <w:sz w:val="22"/>
                <w:szCs w:val="22"/>
              </w:rPr>
            </w:pPr>
            <w:r w:rsidRPr="0095474A">
              <w:rPr>
                <w:sz w:val="22"/>
                <w:szCs w:val="22"/>
              </w:rPr>
              <w:t>-1.209*</w:t>
            </w:r>
          </w:p>
        </w:tc>
      </w:tr>
      <w:tr w:rsidR="007F05FB" w:rsidRPr="007F05FB" w:rsidTr="00062027">
        <w:trPr>
          <w:trHeight w:val="80"/>
          <w:jc w:val="center"/>
        </w:trPr>
        <w:tc>
          <w:tcPr>
            <w:tcW w:w="1435" w:type="dxa"/>
            <w:tcBorders>
              <w:top w:val="nil"/>
              <w:left w:val="single" w:sz="4" w:space="0" w:color="auto"/>
              <w:bottom w:val="single" w:sz="4" w:space="0" w:color="auto"/>
              <w:right w:val="nil"/>
            </w:tcBorders>
            <w:shd w:val="clear" w:color="auto" w:fill="auto"/>
            <w:noWrap/>
            <w:vAlign w:val="bottom"/>
          </w:tcPr>
          <w:p w:rsidR="007F05FB" w:rsidRPr="007F05FB" w:rsidRDefault="007F05FB" w:rsidP="007F05FB">
            <w:pPr>
              <w:rPr>
                <w:rFonts w:eastAsiaTheme="minorHAnsi"/>
                <w:sz w:val="20"/>
                <w:szCs w:val="20"/>
              </w:rPr>
            </w:pPr>
          </w:p>
        </w:tc>
        <w:tc>
          <w:tcPr>
            <w:tcW w:w="1433" w:type="dxa"/>
            <w:tcBorders>
              <w:top w:val="nil"/>
              <w:left w:val="nil"/>
              <w:bottom w:val="single" w:sz="4" w:space="0" w:color="auto"/>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(0.428)</w:t>
            </w:r>
          </w:p>
        </w:tc>
        <w:tc>
          <w:tcPr>
            <w:tcW w:w="1433" w:type="dxa"/>
            <w:tcBorders>
              <w:top w:val="nil"/>
              <w:left w:val="nil"/>
              <w:bottom w:val="single" w:sz="4" w:space="0" w:color="auto"/>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(0.455)</w:t>
            </w:r>
          </w:p>
        </w:tc>
        <w:tc>
          <w:tcPr>
            <w:tcW w:w="1433" w:type="dxa"/>
            <w:tcBorders>
              <w:top w:val="nil"/>
              <w:left w:val="nil"/>
              <w:bottom w:val="single" w:sz="4" w:space="0" w:color="auto"/>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(0.483)</w:t>
            </w:r>
          </w:p>
        </w:tc>
        <w:tc>
          <w:tcPr>
            <w:tcW w:w="1433" w:type="dxa"/>
            <w:tcBorders>
              <w:top w:val="nil"/>
              <w:left w:val="nil"/>
              <w:bottom w:val="single" w:sz="4" w:space="0" w:color="auto"/>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(0.668)</w:t>
            </w:r>
          </w:p>
        </w:tc>
        <w:tc>
          <w:tcPr>
            <w:tcW w:w="1433" w:type="dxa"/>
            <w:tcBorders>
              <w:top w:val="nil"/>
              <w:left w:val="nil"/>
              <w:bottom w:val="single" w:sz="4" w:space="0" w:color="auto"/>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(0.536)</w:t>
            </w:r>
          </w:p>
        </w:tc>
        <w:tc>
          <w:tcPr>
            <w:tcW w:w="1433" w:type="dxa"/>
            <w:tcBorders>
              <w:top w:val="nil"/>
              <w:left w:val="nil"/>
              <w:bottom w:val="single" w:sz="4" w:space="0" w:color="auto"/>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(0.580)</w:t>
            </w:r>
          </w:p>
        </w:tc>
        <w:tc>
          <w:tcPr>
            <w:tcW w:w="1433" w:type="dxa"/>
            <w:tcBorders>
              <w:top w:val="nil"/>
              <w:left w:val="nil"/>
              <w:bottom w:val="single" w:sz="4" w:space="0" w:color="auto"/>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(0.722)</w:t>
            </w:r>
          </w:p>
        </w:tc>
        <w:tc>
          <w:tcPr>
            <w:tcW w:w="1433" w:type="dxa"/>
            <w:tcBorders>
              <w:top w:val="nil"/>
              <w:left w:val="nil"/>
              <w:bottom w:val="single" w:sz="4" w:space="0" w:color="auto"/>
              <w:right w:val="single" w:sz="4" w:space="0" w:color="auto"/>
            </w:tcBorders>
            <w:shd w:val="clear" w:color="auto" w:fill="auto"/>
            <w:noWrap/>
            <w:vAlign w:val="bottom"/>
          </w:tcPr>
          <w:p w:rsidR="007F05FB" w:rsidRPr="0095474A" w:rsidRDefault="007F05FB" w:rsidP="007F05FB">
            <w:pPr>
              <w:jc w:val="center"/>
              <w:rPr>
                <w:sz w:val="22"/>
                <w:szCs w:val="22"/>
              </w:rPr>
            </w:pPr>
            <w:r w:rsidRPr="0095474A">
              <w:rPr>
                <w:sz w:val="22"/>
                <w:szCs w:val="22"/>
              </w:rPr>
              <w:t>(0.687)</w:t>
            </w:r>
          </w:p>
        </w:tc>
      </w:tr>
      <w:tr w:rsidR="00395977" w:rsidRPr="007F05FB" w:rsidTr="00635635">
        <w:trPr>
          <w:trHeight w:val="80"/>
          <w:jc w:val="center"/>
        </w:trPr>
        <w:tc>
          <w:tcPr>
            <w:tcW w:w="12899"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395977" w:rsidRPr="0095474A" w:rsidRDefault="00395977" w:rsidP="00635635">
            <w:pPr>
              <w:jc w:val="center"/>
              <w:rPr>
                <w:sz w:val="22"/>
                <w:szCs w:val="22"/>
              </w:rPr>
            </w:pPr>
            <w:r w:rsidRPr="0095474A">
              <w:rPr>
                <w:sz w:val="22"/>
                <w:szCs w:val="22"/>
              </w:rPr>
              <w:t>E: Excluding Fulbright Fellows with no evidence of having returned home</w:t>
            </w:r>
          </w:p>
        </w:tc>
      </w:tr>
      <w:tr w:rsidR="007F05FB" w:rsidRPr="007F05FB" w:rsidTr="00635635">
        <w:trPr>
          <w:trHeight w:val="80"/>
          <w:jc w:val="center"/>
        </w:trPr>
        <w:tc>
          <w:tcPr>
            <w:tcW w:w="1435" w:type="dxa"/>
            <w:tcBorders>
              <w:top w:val="single" w:sz="4" w:space="0" w:color="auto"/>
              <w:left w:val="single" w:sz="4" w:space="0" w:color="auto"/>
              <w:bottom w:val="nil"/>
              <w:right w:val="nil"/>
            </w:tcBorders>
            <w:shd w:val="clear" w:color="auto" w:fill="auto"/>
            <w:noWrap/>
            <w:vAlign w:val="bottom"/>
          </w:tcPr>
          <w:p w:rsidR="007F05FB" w:rsidRPr="007F05FB" w:rsidRDefault="007F05FB" w:rsidP="007F05FB">
            <w:pPr>
              <w:rPr>
                <w:rFonts w:eastAsiaTheme="minorHAnsi"/>
                <w:sz w:val="20"/>
                <w:szCs w:val="20"/>
              </w:rPr>
            </w:pPr>
            <w:r w:rsidRPr="007F05FB">
              <w:rPr>
                <w:rFonts w:eastAsiaTheme="minorHAnsi"/>
                <w:sz w:val="20"/>
                <w:szCs w:val="20"/>
              </w:rPr>
              <w:t>LAGFORLOC</w:t>
            </w:r>
          </w:p>
        </w:tc>
        <w:tc>
          <w:tcPr>
            <w:tcW w:w="1433" w:type="dxa"/>
            <w:tcBorders>
              <w:top w:val="single" w:sz="4" w:space="0" w:color="auto"/>
              <w:left w:val="nil"/>
              <w:bottom w:val="nil"/>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-0.955***</w:t>
            </w:r>
          </w:p>
        </w:tc>
        <w:tc>
          <w:tcPr>
            <w:tcW w:w="1433" w:type="dxa"/>
            <w:tcBorders>
              <w:top w:val="single" w:sz="4" w:space="0" w:color="auto"/>
              <w:left w:val="nil"/>
              <w:bottom w:val="nil"/>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-0.674*</w:t>
            </w:r>
          </w:p>
        </w:tc>
        <w:tc>
          <w:tcPr>
            <w:tcW w:w="1433" w:type="dxa"/>
            <w:tcBorders>
              <w:top w:val="single" w:sz="4" w:space="0" w:color="auto"/>
              <w:left w:val="nil"/>
              <w:bottom w:val="nil"/>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-0.926**</w:t>
            </w:r>
          </w:p>
        </w:tc>
        <w:tc>
          <w:tcPr>
            <w:tcW w:w="1433" w:type="dxa"/>
            <w:tcBorders>
              <w:top w:val="single" w:sz="4" w:space="0" w:color="auto"/>
              <w:left w:val="nil"/>
              <w:bottom w:val="nil"/>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-1.415***</w:t>
            </w:r>
          </w:p>
        </w:tc>
        <w:tc>
          <w:tcPr>
            <w:tcW w:w="1433" w:type="dxa"/>
            <w:tcBorders>
              <w:top w:val="single" w:sz="4" w:space="0" w:color="auto"/>
              <w:left w:val="nil"/>
              <w:bottom w:val="nil"/>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-1.018**</w:t>
            </w:r>
          </w:p>
        </w:tc>
        <w:tc>
          <w:tcPr>
            <w:tcW w:w="1433" w:type="dxa"/>
            <w:tcBorders>
              <w:top w:val="single" w:sz="4" w:space="0" w:color="auto"/>
              <w:left w:val="nil"/>
              <w:bottom w:val="nil"/>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-0.662*</w:t>
            </w:r>
          </w:p>
        </w:tc>
        <w:tc>
          <w:tcPr>
            <w:tcW w:w="1433" w:type="dxa"/>
            <w:tcBorders>
              <w:top w:val="single" w:sz="4" w:space="0" w:color="auto"/>
              <w:left w:val="nil"/>
              <w:bottom w:val="nil"/>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-0.739</w:t>
            </w:r>
          </w:p>
        </w:tc>
        <w:tc>
          <w:tcPr>
            <w:tcW w:w="1433" w:type="dxa"/>
            <w:tcBorders>
              <w:top w:val="single" w:sz="4" w:space="0" w:color="auto"/>
              <w:left w:val="nil"/>
              <w:bottom w:val="nil"/>
              <w:right w:val="single" w:sz="4" w:space="0" w:color="auto"/>
            </w:tcBorders>
            <w:shd w:val="clear" w:color="auto" w:fill="auto"/>
            <w:noWrap/>
            <w:vAlign w:val="bottom"/>
          </w:tcPr>
          <w:p w:rsidR="007F05FB" w:rsidRPr="0095474A" w:rsidRDefault="007F05FB" w:rsidP="007F05FB">
            <w:pPr>
              <w:jc w:val="center"/>
              <w:rPr>
                <w:sz w:val="22"/>
                <w:szCs w:val="22"/>
              </w:rPr>
            </w:pPr>
            <w:r w:rsidRPr="0095474A">
              <w:rPr>
                <w:sz w:val="22"/>
                <w:szCs w:val="22"/>
              </w:rPr>
              <w:t>-1.278**</w:t>
            </w:r>
          </w:p>
        </w:tc>
      </w:tr>
      <w:tr w:rsidR="007F05FB" w:rsidRPr="007F05FB" w:rsidTr="00635635">
        <w:trPr>
          <w:trHeight w:val="80"/>
          <w:jc w:val="center"/>
        </w:trPr>
        <w:tc>
          <w:tcPr>
            <w:tcW w:w="1435" w:type="dxa"/>
            <w:tcBorders>
              <w:top w:val="nil"/>
              <w:left w:val="single" w:sz="4" w:space="0" w:color="auto"/>
              <w:bottom w:val="single" w:sz="4" w:space="0" w:color="auto"/>
              <w:right w:val="nil"/>
            </w:tcBorders>
            <w:shd w:val="clear" w:color="auto" w:fill="auto"/>
            <w:noWrap/>
            <w:vAlign w:val="bottom"/>
          </w:tcPr>
          <w:p w:rsidR="007F05FB" w:rsidRPr="007F05FB" w:rsidRDefault="007F05FB" w:rsidP="007F05FB">
            <w:pPr>
              <w:rPr>
                <w:rFonts w:eastAsiaTheme="minorHAnsi"/>
                <w:sz w:val="20"/>
                <w:szCs w:val="20"/>
              </w:rPr>
            </w:pPr>
          </w:p>
        </w:tc>
        <w:tc>
          <w:tcPr>
            <w:tcW w:w="1433" w:type="dxa"/>
            <w:tcBorders>
              <w:top w:val="nil"/>
              <w:left w:val="nil"/>
              <w:bottom w:val="single" w:sz="4" w:space="0" w:color="auto"/>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(0.324)</w:t>
            </w:r>
          </w:p>
        </w:tc>
        <w:tc>
          <w:tcPr>
            <w:tcW w:w="1433" w:type="dxa"/>
            <w:tcBorders>
              <w:top w:val="nil"/>
              <w:left w:val="nil"/>
              <w:bottom w:val="single" w:sz="4" w:space="0" w:color="auto"/>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(0.344)</w:t>
            </w:r>
          </w:p>
        </w:tc>
        <w:tc>
          <w:tcPr>
            <w:tcW w:w="1433" w:type="dxa"/>
            <w:tcBorders>
              <w:top w:val="nil"/>
              <w:left w:val="nil"/>
              <w:bottom w:val="single" w:sz="4" w:space="0" w:color="auto"/>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(0.412)</w:t>
            </w:r>
          </w:p>
        </w:tc>
        <w:tc>
          <w:tcPr>
            <w:tcW w:w="1433" w:type="dxa"/>
            <w:tcBorders>
              <w:top w:val="nil"/>
              <w:left w:val="nil"/>
              <w:bottom w:val="single" w:sz="4" w:space="0" w:color="auto"/>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(0.508)</w:t>
            </w:r>
          </w:p>
        </w:tc>
        <w:tc>
          <w:tcPr>
            <w:tcW w:w="1433" w:type="dxa"/>
            <w:tcBorders>
              <w:top w:val="nil"/>
              <w:left w:val="nil"/>
              <w:bottom w:val="single" w:sz="4" w:space="0" w:color="auto"/>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(0.421)</w:t>
            </w:r>
          </w:p>
        </w:tc>
        <w:tc>
          <w:tcPr>
            <w:tcW w:w="1433" w:type="dxa"/>
            <w:tcBorders>
              <w:top w:val="nil"/>
              <w:left w:val="nil"/>
              <w:bottom w:val="single" w:sz="4" w:space="0" w:color="auto"/>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(0.401)</w:t>
            </w:r>
          </w:p>
        </w:tc>
        <w:tc>
          <w:tcPr>
            <w:tcW w:w="1433" w:type="dxa"/>
            <w:tcBorders>
              <w:top w:val="nil"/>
              <w:left w:val="nil"/>
              <w:bottom w:val="single" w:sz="4" w:space="0" w:color="auto"/>
              <w:right w:val="nil"/>
            </w:tcBorders>
            <w:shd w:val="clear" w:color="auto" w:fill="auto"/>
            <w:noWrap/>
            <w:vAlign w:val="bottom"/>
          </w:tcPr>
          <w:p w:rsidR="007F05FB" w:rsidRPr="0095474A" w:rsidRDefault="007F05FB" w:rsidP="007F05FB">
            <w:pPr>
              <w:jc w:val="center"/>
              <w:rPr>
                <w:sz w:val="22"/>
                <w:szCs w:val="22"/>
              </w:rPr>
            </w:pPr>
            <w:r w:rsidRPr="0095474A">
              <w:rPr>
                <w:sz w:val="22"/>
                <w:szCs w:val="22"/>
              </w:rPr>
              <w:t>(0.601)</w:t>
            </w:r>
          </w:p>
        </w:tc>
        <w:tc>
          <w:tcPr>
            <w:tcW w:w="1433" w:type="dxa"/>
            <w:tcBorders>
              <w:top w:val="nil"/>
              <w:left w:val="nil"/>
              <w:bottom w:val="single" w:sz="4" w:space="0" w:color="auto"/>
              <w:right w:val="single" w:sz="4" w:space="0" w:color="auto"/>
            </w:tcBorders>
            <w:shd w:val="clear" w:color="auto" w:fill="auto"/>
            <w:noWrap/>
            <w:vAlign w:val="bottom"/>
          </w:tcPr>
          <w:p w:rsidR="007F05FB" w:rsidRPr="0095474A" w:rsidRDefault="007F05FB" w:rsidP="007F05FB">
            <w:pPr>
              <w:jc w:val="center"/>
              <w:rPr>
                <w:sz w:val="22"/>
                <w:szCs w:val="22"/>
              </w:rPr>
            </w:pPr>
            <w:r w:rsidRPr="0095474A">
              <w:rPr>
                <w:sz w:val="22"/>
                <w:szCs w:val="22"/>
              </w:rPr>
              <w:t>(0.530)</w:t>
            </w:r>
          </w:p>
        </w:tc>
      </w:tr>
    </w:tbl>
    <w:p w:rsidR="00883709" w:rsidRPr="007F05FB" w:rsidRDefault="00883709" w:rsidP="007E6030">
      <w:pPr>
        <w:spacing w:line="360" w:lineRule="auto"/>
        <w:jc w:val="center"/>
        <w:sectPr w:rsidR="00883709" w:rsidRPr="007F05FB" w:rsidSect="00062027">
          <w:type w:val="continuous"/>
          <w:pgSz w:w="15840" w:h="12240" w:orient="landscape" w:code="1"/>
          <w:pgMar w:top="1440" w:right="1296" w:bottom="1008" w:left="864" w:header="720" w:footer="720" w:gutter="0"/>
          <w:pgNumType w:fmt="numberInDash"/>
          <w:cols w:space="720"/>
          <w:docGrid w:linePitch="360"/>
        </w:sectPr>
      </w:pPr>
    </w:p>
    <w:p w:rsidR="00162735" w:rsidRPr="007F05FB" w:rsidRDefault="00883709" w:rsidP="007E6030">
      <w:pPr>
        <w:spacing w:line="360" w:lineRule="auto"/>
        <w:jc w:val="center"/>
        <w:rPr>
          <w:b/>
        </w:rPr>
      </w:pPr>
      <w:r w:rsidRPr="007F05FB">
        <w:rPr>
          <w:b/>
        </w:rPr>
        <w:lastRenderedPageBreak/>
        <w:t>References</w:t>
      </w:r>
    </w:p>
    <w:p w:rsidR="00883709" w:rsidRPr="007F05FB" w:rsidRDefault="00883709" w:rsidP="007E6030">
      <w:pPr>
        <w:spacing w:line="360" w:lineRule="auto"/>
        <w:jc w:val="center"/>
      </w:pPr>
    </w:p>
    <w:p w:rsidR="00883709" w:rsidRPr="007F05FB" w:rsidRDefault="00883709" w:rsidP="00883709">
      <w:pPr>
        <w:pStyle w:val="FootnoteText"/>
      </w:pPr>
      <w:bookmarkStart w:id="0" w:name="_GoBack"/>
      <w:bookmarkEnd w:id="0"/>
    </w:p>
    <w:p w:rsidR="00883709" w:rsidRPr="007F05FB" w:rsidRDefault="00883709" w:rsidP="00883709">
      <w:pPr>
        <w:spacing w:after="200"/>
      </w:pPr>
      <w:r w:rsidRPr="007F05FB">
        <w:t xml:space="preserve">Azoulay, Pierre, Joshua Graff-Zivin and Jialan Wang (2010), “Superstar Extinction”, </w:t>
      </w:r>
      <w:r w:rsidRPr="007F05FB">
        <w:rPr>
          <w:i/>
        </w:rPr>
        <w:t xml:space="preserve">The </w:t>
      </w:r>
      <w:r w:rsidRPr="007F05FB">
        <w:rPr>
          <w:bCs/>
          <w:i/>
        </w:rPr>
        <w:t>Quarterly Journal of Economics</w:t>
      </w:r>
      <w:r w:rsidRPr="007F05FB">
        <w:t xml:space="preserve"> 125 (May): 515-548</w:t>
      </w:r>
    </w:p>
    <w:p w:rsidR="00883709" w:rsidRPr="007F05FB" w:rsidRDefault="00883709" w:rsidP="00883709">
      <w:pPr>
        <w:spacing w:after="200"/>
      </w:pPr>
      <w:r w:rsidRPr="007F05FB">
        <w:t xml:space="preserve">Crump, Richard, V. Joseph Hotz, Guido Imbens and Oscar Mitnik (2009), “Nonparametric Tests for Treatment Effect Heterogeneity”, </w:t>
      </w:r>
      <w:r w:rsidRPr="007F05FB">
        <w:rPr>
          <w:i/>
        </w:rPr>
        <w:t>Review of Economics and Statistics</w:t>
      </w:r>
      <w:r w:rsidRPr="007F05FB">
        <w:t xml:space="preserve"> Vol 90(3): 389-405.</w:t>
      </w:r>
    </w:p>
    <w:p w:rsidR="00883709" w:rsidRPr="007F05FB" w:rsidRDefault="00883709" w:rsidP="00883709">
      <w:pPr>
        <w:pStyle w:val="Default"/>
        <w:spacing w:after="200"/>
        <w:rPr>
          <w:iCs/>
        </w:rPr>
      </w:pPr>
      <w:r w:rsidRPr="007F05FB">
        <w:rPr>
          <w:iCs/>
        </w:rPr>
        <w:t>Iacus, Stefano M., Gary King, Giuseppe Porro G. (2012). “</w:t>
      </w:r>
      <w:r w:rsidRPr="007F05FB">
        <w:t>Causal Inference Without Balance Checking: Coarsened Exact Matching</w:t>
      </w:r>
      <w:r w:rsidRPr="007F05FB">
        <w:rPr>
          <w:iCs/>
        </w:rPr>
        <w:t xml:space="preserve">.” </w:t>
      </w:r>
      <w:r w:rsidRPr="007F05FB">
        <w:rPr>
          <w:i/>
          <w:iCs/>
        </w:rPr>
        <w:t>Political Analysis</w:t>
      </w:r>
      <w:r w:rsidRPr="007F05FB">
        <w:rPr>
          <w:iCs/>
        </w:rPr>
        <w:t xml:space="preserve"> ,20 (Winter), 1-24.</w:t>
      </w:r>
    </w:p>
    <w:p w:rsidR="00883709" w:rsidRPr="007F05FB" w:rsidRDefault="00883709" w:rsidP="00883709">
      <w:pPr>
        <w:spacing w:after="200"/>
      </w:pPr>
      <w:r w:rsidRPr="007F05FB">
        <w:t xml:space="preserve">Kahn, Shulamit and Donna Ginther (2014) </w:t>
      </w:r>
      <w:r w:rsidRPr="007F05FB">
        <w:rPr>
          <w:i/>
        </w:rPr>
        <w:t>The Postdoc Rat Race</w:t>
      </w:r>
      <w:r w:rsidRPr="007F05FB">
        <w:t>. Working paper, Boston University.</w:t>
      </w:r>
    </w:p>
    <w:p w:rsidR="00883709" w:rsidRPr="007F05FB" w:rsidRDefault="00883709" w:rsidP="00883709">
      <w:pPr>
        <w:pStyle w:val="FootnoteText"/>
        <w:rPr>
          <w:sz w:val="24"/>
          <w:szCs w:val="24"/>
        </w:rPr>
      </w:pPr>
      <w:r w:rsidRPr="007F05FB">
        <w:rPr>
          <w:sz w:val="24"/>
          <w:szCs w:val="24"/>
        </w:rPr>
        <w:t xml:space="preserve">Thompson Reuters.  </w:t>
      </w:r>
      <w:r w:rsidRPr="007F05FB">
        <w:rPr>
          <w:i/>
          <w:sz w:val="24"/>
          <w:szCs w:val="24"/>
        </w:rPr>
        <w:t>Journal Citation Reports</w:t>
      </w:r>
      <w:r w:rsidRPr="007F05FB">
        <w:rPr>
          <w:sz w:val="24"/>
          <w:szCs w:val="24"/>
        </w:rPr>
        <w:t>.  http://thomsonreuters.com/journal-citation-reports/</w:t>
      </w:r>
    </w:p>
    <w:p w:rsidR="00883709" w:rsidRPr="007F05FB" w:rsidRDefault="00883709" w:rsidP="00883709">
      <w:pPr>
        <w:jc w:val="center"/>
      </w:pPr>
    </w:p>
    <w:sectPr w:rsidR="00883709" w:rsidRPr="007F05FB" w:rsidSect="00883709">
      <w:type w:val="continuous"/>
      <w:pgSz w:w="12240" w:h="15840" w:code="1"/>
      <w:pgMar w:top="1296" w:right="1008" w:bottom="864"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C8D" w:rsidRDefault="00453C8D" w:rsidP="00463AA6">
      <w:r>
        <w:separator/>
      </w:r>
    </w:p>
  </w:endnote>
  <w:endnote w:type="continuationSeparator" w:id="0">
    <w:p w:rsidR="00453C8D" w:rsidRDefault="00453C8D" w:rsidP="0046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D2" w:rsidRDefault="00602FD2" w:rsidP="00231A6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00F5">
      <w:rPr>
        <w:rStyle w:val="PageNumber"/>
        <w:noProof/>
      </w:rPr>
      <w:t>- 20 -</w:t>
    </w:r>
    <w:r>
      <w:rPr>
        <w:rStyle w:val="PageNumber"/>
      </w:rPr>
      <w:fldChar w:fldCharType="end"/>
    </w:r>
  </w:p>
  <w:p w:rsidR="00602FD2" w:rsidRDefault="00602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C8D" w:rsidRDefault="00453C8D" w:rsidP="00463AA6">
      <w:r>
        <w:separator/>
      </w:r>
    </w:p>
  </w:footnote>
  <w:footnote w:type="continuationSeparator" w:id="0">
    <w:p w:rsidR="00453C8D" w:rsidRDefault="00453C8D" w:rsidP="00463AA6">
      <w:r>
        <w:continuationSeparator/>
      </w:r>
    </w:p>
  </w:footnote>
  <w:footnote w:id="1">
    <w:p w:rsidR="00602FD2" w:rsidRPr="00107CB6" w:rsidRDefault="00602FD2" w:rsidP="00107CB6">
      <w:pPr>
        <w:rPr>
          <w:sz w:val="20"/>
          <w:szCs w:val="20"/>
        </w:rPr>
      </w:pPr>
      <w:r>
        <w:rPr>
          <w:rStyle w:val="FootnoteReference"/>
        </w:rPr>
        <w:footnoteRef/>
      </w:r>
      <w:r>
        <w:t xml:space="preserve"> </w:t>
      </w:r>
      <w:r w:rsidRPr="00107CB6">
        <w:rPr>
          <w:sz w:val="20"/>
          <w:szCs w:val="20"/>
        </w:rPr>
        <w:t>The data on country of origin is only available beginning in the late 1990’s when universities began submitting digital copies of dissertations to be posted on the web by ProQuest. However, by 1996 or 1997 almost all dissertations are available in digital format.</w:t>
      </w:r>
    </w:p>
    <w:p w:rsidR="00602FD2" w:rsidRDefault="00602FD2">
      <w:pPr>
        <w:pStyle w:val="FootnoteText"/>
      </w:pPr>
    </w:p>
  </w:footnote>
  <w:footnote w:id="2">
    <w:p w:rsidR="00602FD2" w:rsidRDefault="00602FD2" w:rsidP="00107CB6">
      <w:pPr>
        <w:pStyle w:val="FootnoteText"/>
      </w:pPr>
      <w:r>
        <w:rPr>
          <w:rStyle w:val="FootnoteReference"/>
        </w:rPr>
        <w:footnoteRef/>
      </w:r>
      <w:r>
        <w:t xml:space="preserve"> See Thomson’s </w:t>
      </w:r>
      <w:r w:rsidRPr="00184AB2">
        <w:rPr>
          <w:i/>
        </w:rPr>
        <w:t>Journal Citation Report</w:t>
      </w:r>
      <w:r>
        <w:t xml:space="preserve"> 2008.</w:t>
      </w:r>
    </w:p>
  </w:footnote>
  <w:footnote w:id="3">
    <w:p w:rsidR="00602FD2" w:rsidRPr="00AE131F" w:rsidRDefault="00602FD2" w:rsidP="006F6501">
      <w:pPr>
        <w:pStyle w:val="FootnoteText"/>
      </w:pPr>
      <w:r w:rsidRPr="00AE131F">
        <w:rPr>
          <w:rStyle w:val="FootnoteReference"/>
        </w:rPr>
        <w:footnoteRef/>
      </w:r>
      <w:r w:rsidRPr="00AE131F">
        <w:t xml:space="preserve"> http://www.nsf.gov/statistics/srvydoctorates/, accessed 5/23/13</w:t>
      </w:r>
    </w:p>
  </w:footnote>
  <w:footnote w:id="4">
    <w:p w:rsidR="00602FD2" w:rsidRPr="0082302A" w:rsidRDefault="00602FD2" w:rsidP="006F6501">
      <w:pPr>
        <w:pStyle w:val="FootnoteText"/>
      </w:pPr>
      <w:r w:rsidRPr="00AE131F">
        <w:rPr>
          <w:rStyle w:val="FootnoteReference"/>
        </w:rPr>
        <w:footnoteRef/>
      </w:r>
      <w:r w:rsidRPr="00AE131F">
        <w:t xml:space="preserve"> After all, in the SED, not everyone has employment plans at PhD-receipt and the SED has a less than 100% response rate; in the Kahn-MacGarvie data, we do not have location and employment information for all Fulbrights for the year of PhD itself, etc.</w:t>
      </w:r>
    </w:p>
  </w:footnote>
  <w:footnote w:id="5">
    <w:p w:rsidR="00602FD2" w:rsidRDefault="00602FD2">
      <w:pPr>
        <w:pStyle w:val="FootnoteText"/>
      </w:pPr>
      <w:r>
        <w:rPr>
          <w:rStyle w:val="FootnoteReference"/>
        </w:rPr>
        <w:footnoteRef/>
      </w:r>
      <w:r>
        <w:t xml:space="preserve"> In work comparing the SED to the longitudinal NSF SDR for a project on postdocs, Kahn found that some SED respondents were also overly optimistic about the likelihood of finding a post-doc. (Kahn and Ginther, 2014).</w:t>
      </w:r>
    </w:p>
  </w:footnote>
  <w:footnote w:id="6">
    <w:p w:rsidR="00602FD2" w:rsidRDefault="00602FD2" w:rsidP="00453121">
      <w:pPr>
        <w:pStyle w:val="FootnoteText"/>
      </w:pPr>
      <w:r>
        <w:rPr>
          <w:rStyle w:val="FootnoteReference"/>
        </w:rPr>
        <w:footnoteRef/>
      </w:r>
      <w:r>
        <w:t xml:space="preserve"> Publication data are available in the 1995 SDR wave as well which covered PhDs primarily before 1994 and therefore would have very few KM observations.  Similarly, publications are available in the 2008 SDR wave and covered 5 years of data but, since most of the KM sample received PhDs 1994-2000. Using this SDR wave would to prohibitively small KM comparison samples, with less than 10 people.</w:t>
      </w:r>
    </w:p>
  </w:footnote>
  <w:footnote w:id="7">
    <w:p w:rsidR="00602FD2" w:rsidRDefault="00602FD2" w:rsidP="00463AA6">
      <w:pPr>
        <w:pStyle w:val="FootnoteText"/>
      </w:pPr>
      <w:r>
        <w:rPr>
          <w:rStyle w:val="FootnoteReference"/>
        </w:rPr>
        <w:footnoteRef/>
      </w:r>
      <w:r>
        <w:t xml:space="preserve"> This is similar to propensity score matching, but the matching is with respect to the propensity to be a Fulbright (the instrument) rather than with respect to the propensity to be abroad (the treatment). </w:t>
      </w:r>
    </w:p>
  </w:footnote>
  <w:footnote w:id="8">
    <w:p w:rsidR="00602FD2" w:rsidRPr="00FE1B2A" w:rsidRDefault="00602FD2" w:rsidP="00463AA6">
      <w:pPr>
        <w:pStyle w:val="FootnoteText"/>
      </w:pPr>
      <w:r>
        <w:rPr>
          <w:rStyle w:val="FootnoteReference"/>
        </w:rPr>
        <w:footnoteRef/>
      </w:r>
      <w:r>
        <w:t xml:space="preserve"> First, w</w:t>
      </w:r>
      <w:r w:rsidRPr="00FE1B2A">
        <w:t xml:space="preserve">e “trim” the dataset in the manner of </w:t>
      </w:r>
      <w:r>
        <w:t xml:space="preserve">Crump </w:t>
      </w:r>
      <w:r w:rsidRPr="00FE1B2A">
        <w:t>et al</w:t>
      </w:r>
      <w:r>
        <w:t>.</w:t>
      </w:r>
      <w:r w:rsidRPr="00FE1B2A">
        <w:t xml:space="preserve"> (</w:t>
      </w:r>
      <w:r>
        <w:t>2009</w:t>
      </w:r>
      <w:r w:rsidRPr="00FE1B2A">
        <w:t>) by eliminating the bottom 10% and the top 10% of the distribution of predicted probabilities.</w:t>
      </w:r>
    </w:p>
  </w:footnote>
  <w:footnote w:id="9">
    <w:p w:rsidR="00602FD2" w:rsidRDefault="00602FD2" w:rsidP="00463AA6">
      <w:pPr>
        <w:pStyle w:val="FootnoteText"/>
      </w:pPr>
      <w:r>
        <w:rPr>
          <w:rStyle w:val="FootnoteReference"/>
        </w:rPr>
        <w:footnoteRef/>
      </w:r>
      <w:r>
        <w:t>Note that field i</w:t>
      </w:r>
      <w:r w:rsidRPr="00FE1B2A">
        <w:t>s already considerably coarsened, as we have grouped together narrower fields into broad subject areas.</w:t>
      </w:r>
    </w:p>
  </w:footnote>
  <w:footnote w:id="10">
    <w:p w:rsidR="00602FD2" w:rsidRPr="00677C6A" w:rsidRDefault="00602FD2" w:rsidP="00463AA6">
      <w:pPr>
        <w:pStyle w:val="FootnoteText"/>
      </w:pPr>
      <w:r w:rsidRPr="00677C6A">
        <w:rPr>
          <w:rStyle w:val="FootnoteReference"/>
        </w:rPr>
        <w:footnoteRef/>
      </w:r>
      <w:r>
        <w:t xml:space="preserve">If, instead, </w:t>
      </w:r>
      <w:r w:rsidRPr="00C225C2">
        <w:t xml:space="preserve">we coarsen each covariate into </w:t>
      </w:r>
      <w:proofErr w:type="spellStart"/>
      <w:r w:rsidRPr="00C225C2">
        <w:t>terciles</w:t>
      </w:r>
      <w:proofErr w:type="spellEnd"/>
      <w:r w:rsidRPr="00C225C2">
        <w:t xml:space="preserve">, we end up with only 179 </w:t>
      </w:r>
      <w:r>
        <w:t>individuals</w:t>
      </w:r>
      <w:r w:rsidRPr="00C225C2">
        <w:t xml:space="preserve"> in the dataset.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F0B"/>
    <w:multiLevelType w:val="multilevel"/>
    <w:tmpl w:val="C8A267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1BC44F6"/>
    <w:multiLevelType w:val="multilevel"/>
    <w:tmpl w:val="CAC211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CF96881"/>
    <w:multiLevelType w:val="multilevel"/>
    <w:tmpl w:val="C7245C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FB0173A"/>
    <w:multiLevelType w:val="multilevel"/>
    <w:tmpl w:val="A77E37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6566781"/>
    <w:multiLevelType w:val="multilevel"/>
    <w:tmpl w:val="3FA874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88D67E9"/>
    <w:multiLevelType w:val="hybridMultilevel"/>
    <w:tmpl w:val="A9F0EBA8"/>
    <w:lvl w:ilvl="0" w:tplc="6958F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B778D"/>
    <w:multiLevelType w:val="hybridMultilevel"/>
    <w:tmpl w:val="9B86DA48"/>
    <w:lvl w:ilvl="0" w:tplc="56B4AF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8C408C1"/>
    <w:multiLevelType w:val="hybridMultilevel"/>
    <w:tmpl w:val="A7C4A43C"/>
    <w:lvl w:ilvl="0" w:tplc="211446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9053853"/>
    <w:multiLevelType w:val="hybridMultilevel"/>
    <w:tmpl w:val="259AFEE4"/>
    <w:lvl w:ilvl="0" w:tplc="257C6D08">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27133E"/>
    <w:multiLevelType w:val="multilevel"/>
    <w:tmpl w:val="E43EAF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401812B0"/>
    <w:multiLevelType w:val="multilevel"/>
    <w:tmpl w:val="485451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43E60875"/>
    <w:multiLevelType w:val="hybridMultilevel"/>
    <w:tmpl w:val="C1C2A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7225B"/>
    <w:multiLevelType w:val="multilevel"/>
    <w:tmpl w:val="8B1A01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4FF40F79"/>
    <w:multiLevelType w:val="hybridMultilevel"/>
    <w:tmpl w:val="11A2D8E2"/>
    <w:lvl w:ilvl="0" w:tplc="CCE8711E">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78D047E"/>
    <w:multiLevelType w:val="hybridMultilevel"/>
    <w:tmpl w:val="EF40F1AA"/>
    <w:lvl w:ilvl="0" w:tplc="04090001">
      <w:start w:val="1"/>
      <w:numFmt w:val="bullet"/>
      <w:lvlText w:val=""/>
      <w:lvlJc w:val="left"/>
      <w:pPr>
        <w:tabs>
          <w:tab w:val="num" w:pos="1152"/>
        </w:tabs>
        <w:ind w:left="1152" w:hanging="360"/>
      </w:pPr>
      <w:rPr>
        <w:rFonts w:ascii="Symbol" w:hAnsi="Symbol" w:cs="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15" w15:restartNumberingAfterBreak="0">
    <w:nsid w:val="58A87736"/>
    <w:multiLevelType w:val="hybridMultilevel"/>
    <w:tmpl w:val="467217FC"/>
    <w:lvl w:ilvl="0" w:tplc="56B4AFF4">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6" w15:restartNumberingAfterBreak="0">
    <w:nsid w:val="64E734A8"/>
    <w:multiLevelType w:val="multilevel"/>
    <w:tmpl w:val="9544CA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6AF74FF2"/>
    <w:multiLevelType w:val="multilevel"/>
    <w:tmpl w:val="9B1AC1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702A5482"/>
    <w:multiLevelType w:val="multilevel"/>
    <w:tmpl w:val="79B82A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782B5E2B"/>
    <w:multiLevelType w:val="multilevel"/>
    <w:tmpl w:val="C9B25F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79191289"/>
    <w:multiLevelType w:val="hybridMultilevel"/>
    <w:tmpl w:val="7AE2A7B2"/>
    <w:lvl w:ilvl="0" w:tplc="107E00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ABB1E3E"/>
    <w:multiLevelType w:val="hybridMultilevel"/>
    <w:tmpl w:val="58204C14"/>
    <w:lvl w:ilvl="0" w:tplc="11F08B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4"/>
  </w:num>
  <w:num w:numId="2">
    <w:abstractNumId w:val="9"/>
  </w:num>
  <w:num w:numId="3">
    <w:abstractNumId w:val="18"/>
  </w:num>
  <w:num w:numId="4">
    <w:abstractNumId w:val="2"/>
  </w:num>
  <w:num w:numId="5">
    <w:abstractNumId w:val="3"/>
  </w:num>
  <w:num w:numId="6">
    <w:abstractNumId w:val="16"/>
  </w:num>
  <w:num w:numId="7">
    <w:abstractNumId w:val="0"/>
  </w:num>
  <w:num w:numId="8">
    <w:abstractNumId w:val="17"/>
  </w:num>
  <w:num w:numId="9">
    <w:abstractNumId w:val="4"/>
  </w:num>
  <w:num w:numId="10">
    <w:abstractNumId w:val="19"/>
  </w:num>
  <w:num w:numId="11">
    <w:abstractNumId w:val="1"/>
  </w:num>
  <w:num w:numId="12">
    <w:abstractNumId w:val="12"/>
  </w:num>
  <w:num w:numId="13">
    <w:abstractNumId w:val="10"/>
  </w:num>
  <w:num w:numId="14">
    <w:abstractNumId w:val="6"/>
  </w:num>
  <w:num w:numId="15">
    <w:abstractNumId w:val="15"/>
  </w:num>
  <w:num w:numId="16">
    <w:abstractNumId w:val="13"/>
  </w:num>
  <w:num w:numId="17">
    <w:abstractNumId w:val="21"/>
  </w:num>
  <w:num w:numId="18">
    <w:abstractNumId w:val="20"/>
  </w:num>
  <w:num w:numId="19">
    <w:abstractNumId w:val="7"/>
  </w:num>
  <w:num w:numId="20">
    <w:abstractNumId w:val="11"/>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A6"/>
    <w:rsid w:val="00062027"/>
    <w:rsid w:val="000628E6"/>
    <w:rsid w:val="00070749"/>
    <w:rsid w:val="00093376"/>
    <w:rsid w:val="00106411"/>
    <w:rsid w:val="00107CB6"/>
    <w:rsid w:val="001105E9"/>
    <w:rsid w:val="00113326"/>
    <w:rsid w:val="00162735"/>
    <w:rsid w:val="00166A88"/>
    <w:rsid w:val="001A7082"/>
    <w:rsid w:val="001C1AA6"/>
    <w:rsid w:val="001D4677"/>
    <w:rsid w:val="00201373"/>
    <w:rsid w:val="00206793"/>
    <w:rsid w:val="00214FCE"/>
    <w:rsid w:val="00231A67"/>
    <w:rsid w:val="00261731"/>
    <w:rsid w:val="00306D7C"/>
    <w:rsid w:val="00334833"/>
    <w:rsid w:val="0035288F"/>
    <w:rsid w:val="00382FC3"/>
    <w:rsid w:val="00385B67"/>
    <w:rsid w:val="00395977"/>
    <w:rsid w:val="003A781C"/>
    <w:rsid w:val="003E7206"/>
    <w:rsid w:val="00426BA9"/>
    <w:rsid w:val="00453121"/>
    <w:rsid w:val="00453C8D"/>
    <w:rsid w:val="00463AA6"/>
    <w:rsid w:val="00467E4E"/>
    <w:rsid w:val="004764E9"/>
    <w:rsid w:val="004C0F20"/>
    <w:rsid w:val="004C624F"/>
    <w:rsid w:val="005415C6"/>
    <w:rsid w:val="0055589A"/>
    <w:rsid w:val="005C0EAB"/>
    <w:rsid w:val="006006FB"/>
    <w:rsid w:val="00602FD2"/>
    <w:rsid w:val="006131FD"/>
    <w:rsid w:val="00635635"/>
    <w:rsid w:val="0064256A"/>
    <w:rsid w:val="006A020D"/>
    <w:rsid w:val="006A46E9"/>
    <w:rsid w:val="006F6501"/>
    <w:rsid w:val="00721167"/>
    <w:rsid w:val="00786428"/>
    <w:rsid w:val="007928AA"/>
    <w:rsid w:val="007D73F2"/>
    <w:rsid w:val="007E6030"/>
    <w:rsid w:val="007F05FB"/>
    <w:rsid w:val="00825A49"/>
    <w:rsid w:val="0082690E"/>
    <w:rsid w:val="00844546"/>
    <w:rsid w:val="00883709"/>
    <w:rsid w:val="008E2102"/>
    <w:rsid w:val="008F2BDE"/>
    <w:rsid w:val="00914470"/>
    <w:rsid w:val="0095474A"/>
    <w:rsid w:val="00961AAD"/>
    <w:rsid w:val="00980DAF"/>
    <w:rsid w:val="00AA3850"/>
    <w:rsid w:val="00AB4352"/>
    <w:rsid w:val="00AD4385"/>
    <w:rsid w:val="00AD6F14"/>
    <w:rsid w:val="00AD6F7E"/>
    <w:rsid w:val="00B13660"/>
    <w:rsid w:val="00BC6023"/>
    <w:rsid w:val="00BE7614"/>
    <w:rsid w:val="00BF00F5"/>
    <w:rsid w:val="00BF2AE5"/>
    <w:rsid w:val="00C42D04"/>
    <w:rsid w:val="00C85613"/>
    <w:rsid w:val="00CB7152"/>
    <w:rsid w:val="00CD5458"/>
    <w:rsid w:val="00CF441B"/>
    <w:rsid w:val="00DA1562"/>
    <w:rsid w:val="00DB10E7"/>
    <w:rsid w:val="00DC76CB"/>
    <w:rsid w:val="00DF1A74"/>
    <w:rsid w:val="00DF2326"/>
    <w:rsid w:val="00E41A44"/>
    <w:rsid w:val="00E57104"/>
    <w:rsid w:val="00E7744C"/>
    <w:rsid w:val="00E96C08"/>
    <w:rsid w:val="00EC68E1"/>
    <w:rsid w:val="00EF0C63"/>
    <w:rsid w:val="00EF3658"/>
    <w:rsid w:val="00F03D83"/>
    <w:rsid w:val="00F34DC4"/>
    <w:rsid w:val="00F9336F"/>
    <w:rsid w:val="00FA6DB2"/>
    <w:rsid w:val="00FB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8582B-A82A-4752-A8D7-601FDF8F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63AA6"/>
    <w:pPr>
      <w:keepNext/>
      <w:keepLines/>
      <w:spacing w:before="480"/>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463AA6"/>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463AA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3AA6"/>
    <w:rPr>
      <w:rFonts w:ascii="Cambria" w:eastAsia="Times New Roman" w:hAnsi="Cambria" w:cs="Cambria"/>
      <w:b/>
      <w:bCs/>
      <w:color w:val="365F91"/>
      <w:sz w:val="28"/>
      <w:szCs w:val="28"/>
    </w:rPr>
  </w:style>
  <w:style w:type="character" w:customStyle="1" w:styleId="Heading3Char">
    <w:name w:val="Heading 3 Char"/>
    <w:basedOn w:val="DefaultParagraphFont"/>
    <w:link w:val="Heading3"/>
    <w:uiPriority w:val="99"/>
    <w:rsid w:val="00463AA6"/>
    <w:rPr>
      <w:rFonts w:ascii="Cambria" w:eastAsia="Times New Roman" w:hAnsi="Cambria" w:cs="Cambria"/>
      <w:b/>
      <w:bCs/>
      <w:color w:val="4F81BD"/>
      <w:sz w:val="24"/>
      <w:szCs w:val="24"/>
    </w:rPr>
  </w:style>
  <w:style w:type="character" w:customStyle="1" w:styleId="Heading4Char">
    <w:name w:val="Heading 4 Char"/>
    <w:basedOn w:val="DefaultParagraphFont"/>
    <w:link w:val="Heading4"/>
    <w:uiPriority w:val="99"/>
    <w:rsid w:val="00463AA6"/>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rsid w:val="00463AA6"/>
    <w:rPr>
      <w:rFonts w:ascii="Tahoma" w:hAnsi="Tahoma" w:cs="Tahoma"/>
      <w:sz w:val="16"/>
      <w:szCs w:val="16"/>
    </w:rPr>
  </w:style>
  <w:style w:type="character" w:customStyle="1" w:styleId="BalloonTextChar">
    <w:name w:val="Balloon Text Char"/>
    <w:basedOn w:val="DefaultParagraphFont"/>
    <w:link w:val="BalloonText"/>
    <w:uiPriority w:val="99"/>
    <w:semiHidden/>
    <w:rsid w:val="00463AA6"/>
    <w:rPr>
      <w:rFonts w:ascii="Tahoma" w:eastAsia="Times New Roman" w:hAnsi="Tahoma" w:cs="Tahoma"/>
      <w:sz w:val="16"/>
      <w:szCs w:val="16"/>
    </w:rPr>
  </w:style>
  <w:style w:type="table" w:customStyle="1" w:styleId="TableStyle1">
    <w:name w:val="Table Style1"/>
    <w:basedOn w:val="TableSimple1"/>
    <w:uiPriority w:val="99"/>
    <w:rsid w:val="00463AA6"/>
    <w:tblPr>
      <w:tblBorders>
        <w:top w:val="single" w:sz="4" w:space="0" w:color="auto"/>
        <w:bottom w:val="single" w:sz="4" w:space="0" w:color="auto"/>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rsid w:val="00463AA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FootnoteText">
    <w:name w:val="footnote text"/>
    <w:basedOn w:val="Normal"/>
    <w:link w:val="FootnoteTextChar"/>
    <w:uiPriority w:val="99"/>
    <w:rsid w:val="00463AA6"/>
    <w:rPr>
      <w:sz w:val="20"/>
      <w:szCs w:val="20"/>
    </w:rPr>
  </w:style>
  <w:style w:type="character" w:customStyle="1" w:styleId="FootnoteTextChar">
    <w:name w:val="Footnote Text Char"/>
    <w:basedOn w:val="DefaultParagraphFont"/>
    <w:link w:val="FootnoteText"/>
    <w:uiPriority w:val="99"/>
    <w:rsid w:val="00463AA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63AA6"/>
    <w:rPr>
      <w:vertAlign w:val="superscript"/>
    </w:rPr>
  </w:style>
  <w:style w:type="table" w:styleId="TableGrid">
    <w:name w:val="Table Grid"/>
    <w:basedOn w:val="TableNormal"/>
    <w:uiPriority w:val="59"/>
    <w:rsid w:val="00463A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63AA6"/>
    <w:rPr>
      <w:color w:val="0000FF"/>
      <w:u w:val="single"/>
    </w:rPr>
  </w:style>
  <w:style w:type="paragraph" w:customStyle="1" w:styleId="Footnote">
    <w:name w:val="Footnote"/>
    <w:basedOn w:val="Normal"/>
    <w:uiPriority w:val="99"/>
    <w:rsid w:val="00463AA6"/>
    <w:pPr>
      <w:spacing w:line="480" w:lineRule="auto"/>
    </w:pPr>
  </w:style>
  <w:style w:type="paragraph" w:styleId="NormalWeb">
    <w:name w:val="Normal (Web)"/>
    <w:basedOn w:val="Normal"/>
    <w:uiPriority w:val="99"/>
    <w:rsid w:val="00463AA6"/>
    <w:pPr>
      <w:spacing w:before="100" w:beforeAutospacing="1" w:after="100" w:afterAutospacing="1"/>
    </w:pPr>
  </w:style>
  <w:style w:type="paragraph" w:customStyle="1" w:styleId="Default">
    <w:name w:val="Default"/>
    <w:rsid w:val="00463A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rsid w:val="00463AA6"/>
    <w:rPr>
      <w:sz w:val="20"/>
      <w:szCs w:val="20"/>
    </w:rPr>
  </w:style>
  <w:style w:type="character" w:customStyle="1" w:styleId="EndnoteTextChar">
    <w:name w:val="Endnote Text Char"/>
    <w:basedOn w:val="DefaultParagraphFont"/>
    <w:link w:val="EndnoteText"/>
    <w:uiPriority w:val="99"/>
    <w:semiHidden/>
    <w:rsid w:val="00463AA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463AA6"/>
    <w:rPr>
      <w:vertAlign w:val="superscript"/>
    </w:rPr>
  </w:style>
  <w:style w:type="paragraph" w:styleId="Footer">
    <w:name w:val="footer"/>
    <w:basedOn w:val="Normal"/>
    <w:link w:val="FooterChar"/>
    <w:uiPriority w:val="99"/>
    <w:rsid w:val="00463AA6"/>
    <w:pPr>
      <w:tabs>
        <w:tab w:val="center" w:pos="4320"/>
        <w:tab w:val="right" w:pos="8640"/>
      </w:tabs>
    </w:pPr>
  </w:style>
  <w:style w:type="character" w:customStyle="1" w:styleId="FooterChar">
    <w:name w:val="Footer Char"/>
    <w:basedOn w:val="DefaultParagraphFont"/>
    <w:link w:val="Footer"/>
    <w:uiPriority w:val="99"/>
    <w:rsid w:val="00463AA6"/>
    <w:rPr>
      <w:rFonts w:ascii="Times New Roman" w:eastAsia="Times New Roman" w:hAnsi="Times New Roman" w:cs="Times New Roman"/>
      <w:sz w:val="24"/>
      <w:szCs w:val="24"/>
    </w:rPr>
  </w:style>
  <w:style w:type="character" w:styleId="PageNumber">
    <w:name w:val="page number"/>
    <w:basedOn w:val="DefaultParagraphFont"/>
    <w:uiPriority w:val="99"/>
    <w:rsid w:val="00463AA6"/>
  </w:style>
  <w:style w:type="character" w:styleId="Emphasis">
    <w:name w:val="Emphasis"/>
    <w:basedOn w:val="DefaultParagraphFont"/>
    <w:uiPriority w:val="99"/>
    <w:qFormat/>
    <w:rsid w:val="00463AA6"/>
    <w:rPr>
      <w:i/>
      <w:iCs/>
    </w:rPr>
  </w:style>
  <w:style w:type="character" w:customStyle="1" w:styleId="medium-font">
    <w:name w:val="medium-font"/>
    <w:basedOn w:val="DefaultParagraphFont"/>
    <w:uiPriority w:val="99"/>
    <w:rsid w:val="00463AA6"/>
  </w:style>
  <w:style w:type="character" w:customStyle="1" w:styleId="add-to-folder">
    <w:name w:val="add-to-folder"/>
    <w:basedOn w:val="DefaultParagraphFont"/>
    <w:uiPriority w:val="99"/>
    <w:rsid w:val="00463AA6"/>
  </w:style>
  <w:style w:type="character" w:styleId="CommentReference">
    <w:name w:val="annotation reference"/>
    <w:basedOn w:val="DefaultParagraphFont"/>
    <w:uiPriority w:val="99"/>
    <w:semiHidden/>
    <w:rsid w:val="00463AA6"/>
    <w:rPr>
      <w:sz w:val="16"/>
      <w:szCs w:val="16"/>
    </w:rPr>
  </w:style>
  <w:style w:type="paragraph" w:styleId="CommentText">
    <w:name w:val="annotation text"/>
    <w:basedOn w:val="Normal"/>
    <w:link w:val="CommentTextChar"/>
    <w:uiPriority w:val="99"/>
    <w:semiHidden/>
    <w:rsid w:val="00463AA6"/>
    <w:rPr>
      <w:sz w:val="20"/>
      <w:szCs w:val="20"/>
    </w:rPr>
  </w:style>
  <w:style w:type="character" w:customStyle="1" w:styleId="CommentTextChar">
    <w:name w:val="Comment Text Char"/>
    <w:basedOn w:val="DefaultParagraphFont"/>
    <w:link w:val="CommentText"/>
    <w:uiPriority w:val="99"/>
    <w:semiHidden/>
    <w:rsid w:val="00463AA6"/>
    <w:rPr>
      <w:rFonts w:ascii="Times New Roman" w:eastAsia="Times New Roman" w:hAnsi="Times New Roman" w:cs="Times New Roman"/>
      <w:sz w:val="20"/>
      <w:szCs w:val="20"/>
    </w:rPr>
  </w:style>
  <w:style w:type="paragraph" w:styleId="PlainText">
    <w:name w:val="Plain Text"/>
    <w:basedOn w:val="Normal"/>
    <w:link w:val="PlainTextChar"/>
    <w:uiPriority w:val="99"/>
    <w:rsid w:val="00463AA6"/>
    <w:rPr>
      <w:rFonts w:ascii="Courier New" w:hAnsi="Courier New" w:cs="Courier New"/>
      <w:sz w:val="20"/>
      <w:szCs w:val="20"/>
    </w:rPr>
  </w:style>
  <w:style w:type="character" w:customStyle="1" w:styleId="PlainTextChar">
    <w:name w:val="Plain Text Char"/>
    <w:basedOn w:val="DefaultParagraphFont"/>
    <w:link w:val="PlainText"/>
    <w:uiPriority w:val="99"/>
    <w:rsid w:val="00463AA6"/>
    <w:rPr>
      <w:rFonts w:ascii="Courier New" w:eastAsia="Times New Roman" w:hAnsi="Courier New" w:cs="Courier New"/>
      <w:sz w:val="20"/>
      <w:szCs w:val="20"/>
    </w:rPr>
  </w:style>
  <w:style w:type="character" w:styleId="Strong">
    <w:name w:val="Strong"/>
    <w:basedOn w:val="DefaultParagraphFont"/>
    <w:uiPriority w:val="99"/>
    <w:qFormat/>
    <w:rsid w:val="00463AA6"/>
    <w:rPr>
      <w:b/>
      <w:bCs/>
    </w:rPr>
  </w:style>
  <w:style w:type="paragraph" w:styleId="Revision">
    <w:name w:val="Revision"/>
    <w:hidden/>
    <w:uiPriority w:val="99"/>
    <w:semiHidden/>
    <w:rsid w:val="00463AA6"/>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463AA6"/>
    <w:rPr>
      <w:b/>
      <w:bCs/>
    </w:rPr>
  </w:style>
  <w:style w:type="character" w:customStyle="1" w:styleId="CommentSubjectChar">
    <w:name w:val="Comment Subject Char"/>
    <w:basedOn w:val="CommentTextChar"/>
    <w:link w:val="CommentSubject"/>
    <w:uiPriority w:val="99"/>
    <w:semiHidden/>
    <w:rsid w:val="00463AA6"/>
    <w:rPr>
      <w:rFonts w:ascii="Times New Roman" w:eastAsia="Times New Roman" w:hAnsi="Times New Roman" w:cs="Times New Roman"/>
      <w:b/>
      <w:bCs/>
      <w:sz w:val="20"/>
      <w:szCs w:val="20"/>
    </w:rPr>
  </w:style>
  <w:style w:type="paragraph" w:styleId="Header">
    <w:name w:val="header"/>
    <w:basedOn w:val="Normal"/>
    <w:link w:val="HeaderChar"/>
    <w:uiPriority w:val="99"/>
    <w:semiHidden/>
    <w:rsid w:val="00463AA6"/>
    <w:pPr>
      <w:tabs>
        <w:tab w:val="center" w:pos="4680"/>
        <w:tab w:val="right" w:pos="9360"/>
      </w:tabs>
    </w:pPr>
  </w:style>
  <w:style w:type="character" w:customStyle="1" w:styleId="HeaderChar">
    <w:name w:val="Header Char"/>
    <w:basedOn w:val="DefaultParagraphFont"/>
    <w:link w:val="Header"/>
    <w:uiPriority w:val="99"/>
    <w:semiHidden/>
    <w:rsid w:val="00463AA6"/>
    <w:rPr>
      <w:rFonts w:ascii="Times New Roman" w:eastAsia="Times New Roman" w:hAnsi="Times New Roman" w:cs="Times New Roman"/>
      <w:sz w:val="24"/>
      <w:szCs w:val="24"/>
    </w:rPr>
  </w:style>
  <w:style w:type="paragraph" w:styleId="ListParagraph">
    <w:name w:val="List Paragraph"/>
    <w:basedOn w:val="Normal"/>
    <w:uiPriority w:val="34"/>
    <w:qFormat/>
    <w:rsid w:val="00463AA6"/>
    <w:pPr>
      <w:ind w:left="720"/>
    </w:pPr>
  </w:style>
  <w:style w:type="character" w:customStyle="1" w:styleId="a">
    <w:name w:val="a"/>
    <w:basedOn w:val="DefaultParagraphFont"/>
    <w:uiPriority w:val="99"/>
    <w:rsid w:val="00463AA6"/>
  </w:style>
  <w:style w:type="character" w:customStyle="1" w:styleId="addmd">
    <w:name w:val="addmd"/>
    <w:basedOn w:val="DefaultParagraphFont"/>
    <w:uiPriority w:val="99"/>
    <w:rsid w:val="00463AA6"/>
  </w:style>
  <w:style w:type="character" w:styleId="HTMLCite">
    <w:name w:val="HTML Cite"/>
    <w:basedOn w:val="DefaultParagraphFont"/>
    <w:uiPriority w:val="99"/>
    <w:unhideWhenUsed/>
    <w:rsid w:val="00463A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60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sr.umich.edu/icpsrweb/NACJD/studies/6880"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Sheet1!$B$4</c:f>
              <c:strCache>
                <c:ptCount val="1"/>
                <c:pt idx="0">
                  <c:v>Control</c:v>
                </c:pt>
              </c:strCache>
            </c:strRef>
          </c:tx>
          <c:invertIfNegative val="0"/>
          <c:cat>
            <c:strRef>
              <c:f>Sheet1!$A$5:$A$15</c:f>
              <c:strCache>
                <c:ptCount val="11"/>
                <c:pt idx="0">
                  <c:v>bio</c:v>
                </c:pt>
                <c:pt idx="1">
                  <c:v>conference</c:v>
                </c:pt>
                <c:pt idx="2">
                  <c:v>cv</c:v>
                </c:pt>
                <c:pt idx="3">
                  <c:v>faculty/course site</c:v>
                </c:pt>
                <c:pt idx="4">
                  <c:v>grant/award</c:v>
                </c:pt>
                <c:pt idx="5">
                  <c:v>linkedin</c:v>
                </c:pt>
                <c:pt idx="6">
                  <c:v>news</c:v>
                </c:pt>
                <c:pt idx="7">
                  <c:v>other</c:v>
                </c:pt>
                <c:pt idx="8">
                  <c:v>patent</c:v>
                </c:pt>
                <c:pt idx="9">
                  <c:v>pub</c:v>
                </c:pt>
                <c:pt idx="10">
                  <c:v>thesis</c:v>
                </c:pt>
              </c:strCache>
            </c:strRef>
          </c:cat>
          <c:val>
            <c:numRef>
              <c:f>Sheet1!$B$5:$B$15</c:f>
              <c:numCache>
                <c:formatCode>General</c:formatCode>
                <c:ptCount val="11"/>
                <c:pt idx="0">
                  <c:v>411</c:v>
                </c:pt>
                <c:pt idx="1">
                  <c:v>12</c:v>
                </c:pt>
                <c:pt idx="2">
                  <c:v>732</c:v>
                </c:pt>
                <c:pt idx="3">
                  <c:v>19</c:v>
                </c:pt>
                <c:pt idx="4">
                  <c:v>5</c:v>
                </c:pt>
                <c:pt idx="5">
                  <c:v>553</c:v>
                </c:pt>
                <c:pt idx="6">
                  <c:v>17</c:v>
                </c:pt>
                <c:pt idx="7">
                  <c:v>80</c:v>
                </c:pt>
                <c:pt idx="8">
                  <c:v>27</c:v>
                </c:pt>
                <c:pt idx="9">
                  <c:v>346</c:v>
                </c:pt>
                <c:pt idx="10">
                  <c:v>51</c:v>
                </c:pt>
              </c:numCache>
            </c:numRef>
          </c:val>
        </c:ser>
        <c:ser>
          <c:idx val="1"/>
          <c:order val="1"/>
          <c:tx>
            <c:strRef>
              <c:f>Sheet1!$C$4</c:f>
              <c:strCache>
                <c:ptCount val="1"/>
                <c:pt idx="0">
                  <c:v>Fulbright</c:v>
                </c:pt>
              </c:strCache>
            </c:strRef>
          </c:tx>
          <c:invertIfNegative val="0"/>
          <c:cat>
            <c:strRef>
              <c:f>Sheet1!$A$5:$A$15</c:f>
              <c:strCache>
                <c:ptCount val="11"/>
                <c:pt idx="0">
                  <c:v>bio</c:v>
                </c:pt>
                <c:pt idx="1">
                  <c:v>conference</c:v>
                </c:pt>
                <c:pt idx="2">
                  <c:v>cv</c:v>
                </c:pt>
                <c:pt idx="3">
                  <c:v>faculty/course site</c:v>
                </c:pt>
                <c:pt idx="4">
                  <c:v>grant/award</c:v>
                </c:pt>
                <c:pt idx="5">
                  <c:v>linkedin</c:v>
                </c:pt>
                <c:pt idx="6">
                  <c:v>news</c:v>
                </c:pt>
                <c:pt idx="7">
                  <c:v>other</c:v>
                </c:pt>
                <c:pt idx="8">
                  <c:v>patent</c:v>
                </c:pt>
                <c:pt idx="9">
                  <c:v>pub</c:v>
                </c:pt>
                <c:pt idx="10">
                  <c:v>thesis</c:v>
                </c:pt>
              </c:strCache>
            </c:strRef>
          </c:cat>
          <c:val>
            <c:numRef>
              <c:f>Sheet1!$C$5:$C$15</c:f>
              <c:numCache>
                <c:formatCode>General</c:formatCode>
                <c:ptCount val="11"/>
                <c:pt idx="0">
                  <c:v>488</c:v>
                </c:pt>
                <c:pt idx="1">
                  <c:v>14</c:v>
                </c:pt>
                <c:pt idx="2">
                  <c:v>764</c:v>
                </c:pt>
                <c:pt idx="3">
                  <c:v>23</c:v>
                </c:pt>
                <c:pt idx="4">
                  <c:v>10</c:v>
                </c:pt>
                <c:pt idx="5">
                  <c:v>434</c:v>
                </c:pt>
                <c:pt idx="6">
                  <c:v>30</c:v>
                </c:pt>
                <c:pt idx="7">
                  <c:v>98</c:v>
                </c:pt>
                <c:pt idx="8">
                  <c:v>6</c:v>
                </c:pt>
                <c:pt idx="9">
                  <c:v>314</c:v>
                </c:pt>
                <c:pt idx="10">
                  <c:v>50</c:v>
                </c:pt>
              </c:numCache>
            </c:numRef>
          </c:val>
        </c:ser>
        <c:dLbls>
          <c:showLegendKey val="0"/>
          <c:showVal val="0"/>
          <c:showCatName val="0"/>
          <c:showSerName val="0"/>
          <c:showPercent val="0"/>
          <c:showBubbleSize val="0"/>
        </c:dLbls>
        <c:gapWidth val="150"/>
        <c:axId val="3603880"/>
        <c:axId val="320212288"/>
      </c:barChart>
      <c:catAx>
        <c:axId val="3603880"/>
        <c:scaling>
          <c:orientation val="minMax"/>
        </c:scaling>
        <c:delete val="0"/>
        <c:axPos val="b"/>
        <c:numFmt formatCode="General" sourceLinked="0"/>
        <c:majorTickMark val="out"/>
        <c:minorTickMark val="none"/>
        <c:tickLblPos val="nextTo"/>
        <c:crossAx val="320212288"/>
        <c:crosses val="autoZero"/>
        <c:auto val="1"/>
        <c:lblAlgn val="ctr"/>
        <c:lblOffset val="100"/>
        <c:noMultiLvlLbl val="0"/>
      </c:catAx>
      <c:valAx>
        <c:axId val="320212288"/>
        <c:scaling>
          <c:orientation val="minMax"/>
        </c:scaling>
        <c:delete val="0"/>
        <c:axPos val="l"/>
        <c:majorGridlines/>
        <c:numFmt formatCode="General" sourceLinked="1"/>
        <c:majorTickMark val="out"/>
        <c:minorTickMark val="none"/>
        <c:tickLblPos val="nextTo"/>
        <c:crossAx val="36038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3529-A547-4DFF-BD13-76418972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24</Pages>
  <Words>5604</Words>
  <Characters>31946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SMG</Company>
  <LinksUpToDate>false</LinksUpToDate>
  <CharactersWithSpaces>37476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Shulamit Kahn</dc:creator>
  <cp:lastModifiedBy>Kahn, Shulamit B</cp:lastModifiedBy>
  <cp:revision>13</cp:revision>
  <cp:lastPrinted>2013-11-26T22:25:00Z</cp:lastPrinted>
  <dcterms:created xsi:type="dcterms:W3CDTF">2016-03-29T13:36:00Z</dcterms:created>
  <dcterms:modified xsi:type="dcterms:W3CDTF">2016-03-29T15:49:00Z</dcterms:modified>
</cp:coreProperties>
</file>