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AC" w:rsidRDefault="002466AC" w:rsidP="00945EA4">
      <w:pPr>
        <w:rPr>
          <w:b/>
          <w:sz w:val="18"/>
          <w:szCs w:val="18"/>
        </w:rPr>
      </w:pPr>
    </w:p>
    <w:p w:rsidR="00B22A06" w:rsidRPr="002466AC" w:rsidRDefault="00525610" w:rsidP="00945EA4">
      <w:pPr>
        <w:rPr>
          <w:b/>
        </w:rPr>
      </w:pPr>
      <w:r w:rsidRPr="002466AC">
        <w:rPr>
          <w:b/>
        </w:rPr>
        <w:t xml:space="preserve">I. Curriculum, </w:t>
      </w:r>
      <w:proofErr w:type="gramStart"/>
      <w:r w:rsidRPr="002466AC">
        <w:rPr>
          <w:b/>
        </w:rPr>
        <w:t>Planning</w:t>
      </w:r>
      <w:proofErr w:type="gramEnd"/>
      <w:r w:rsidRPr="002466AC">
        <w:rPr>
          <w:b/>
        </w:rPr>
        <w:t xml:space="preserve"> and Assessment</w:t>
      </w:r>
      <w:r w:rsidR="00A23D22" w:rsidRPr="002466AC">
        <w:rPr>
          <w:b/>
        </w:rPr>
        <w:t xml:space="preserve"> </w:t>
      </w:r>
    </w:p>
    <w:p w:rsidR="00672214" w:rsidRPr="002466AC" w:rsidRDefault="00945EA4" w:rsidP="002466AC">
      <w:pPr>
        <w:pStyle w:val="ListParagraph"/>
        <w:ind w:left="288"/>
        <w:rPr>
          <w:sz w:val="20"/>
          <w:szCs w:val="20"/>
        </w:rPr>
      </w:pPr>
      <w:r w:rsidRPr="002466AC">
        <w:rPr>
          <w:sz w:val="20"/>
          <w:szCs w:val="20"/>
        </w:rPr>
        <w:t xml:space="preserve">A. Curriculum and Planning </w:t>
      </w:r>
    </w:p>
    <w:p w:rsidR="00945EA4" w:rsidRPr="002466AC" w:rsidRDefault="00525610" w:rsidP="002466AC">
      <w:pPr>
        <w:pStyle w:val="ListParagraph"/>
        <w:ind w:left="432" w:firstLine="360"/>
        <w:rPr>
          <w:sz w:val="20"/>
          <w:szCs w:val="20"/>
        </w:rPr>
      </w:pPr>
      <w:r w:rsidRPr="002466AC">
        <w:rPr>
          <w:sz w:val="20"/>
          <w:szCs w:val="20"/>
        </w:rPr>
        <w:t xml:space="preserve">1A-1 </w:t>
      </w:r>
      <w:r w:rsidR="00945EA4" w:rsidRPr="002466AC">
        <w:rPr>
          <w:sz w:val="20"/>
          <w:szCs w:val="20"/>
        </w:rPr>
        <w:t>Professional Knowledge</w:t>
      </w:r>
    </w:p>
    <w:p w:rsidR="00945EA4" w:rsidRPr="002466AC" w:rsidRDefault="00525610" w:rsidP="002466AC">
      <w:pPr>
        <w:pStyle w:val="ListParagraph"/>
        <w:ind w:left="432" w:firstLine="360"/>
        <w:rPr>
          <w:sz w:val="20"/>
          <w:szCs w:val="20"/>
        </w:rPr>
      </w:pPr>
      <w:r w:rsidRPr="002466AC">
        <w:rPr>
          <w:sz w:val="20"/>
          <w:szCs w:val="20"/>
        </w:rPr>
        <w:t xml:space="preserve">1A-2 </w:t>
      </w:r>
      <w:r w:rsidR="00945EA4" w:rsidRPr="002466AC">
        <w:rPr>
          <w:sz w:val="20"/>
          <w:szCs w:val="20"/>
        </w:rPr>
        <w:t>Child and Adolescent Development</w:t>
      </w:r>
    </w:p>
    <w:p w:rsidR="00945EA4" w:rsidRPr="002466AC" w:rsidRDefault="00525610" w:rsidP="002466AC">
      <w:pPr>
        <w:pStyle w:val="ListParagraph"/>
        <w:ind w:left="432" w:firstLine="360"/>
        <w:rPr>
          <w:sz w:val="20"/>
          <w:szCs w:val="20"/>
        </w:rPr>
      </w:pPr>
      <w:r w:rsidRPr="002466AC">
        <w:rPr>
          <w:sz w:val="20"/>
          <w:szCs w:val="20"/>
        </w:rPr>
        <w:t xml:space="preserve">1A-3 </w:t>
      </w:r>
      <w:r w:rsidR="00945EA4" w:rsidRPr="002466AC">
        <w:rPr>
          <w:sz w:val="20"/>
          <w:szCs w:val="20"/>
        </w:rPr>
        <w:t>Plan Development</w:t>
      </w:r>
    </w:p>
    <w:p w:rsidR="00945EA4" w:rsidRPr="002466AC" w:rsidRDefault="00525610" w:rsidP="002466AC">
      <w:pPr>
        <w:pStyle w:val="ListParagraph"/>
        <w:ind w:left="432" w:firstLine="360"/>
        <w:rPr>
          <w:sz w:val="20"/>
          <w:szCs w:val="20"/>
        </w:rPr>
      </w:pPr>
      <w:r w:rsidRPr="002466AC">
        <w:rPr>
          <w:sz w:val="20"/>
          <w:szCs w:val="20"/>
        </w:rPr>
        <w:t xml:space="preserve">1A-4 </w:t>
      </w:r>
      <w:r w:rsidR="00945EA4" w:rsidRPr="002466AC">
        <w:rPr>
          <w:sz w:val="20"/>
          <w:szCs w:val="20"/>
        </w:rPr>
        <w:t>Well Structured Lessons</w:t>
      </w:r>
    </w:p>
    <w:p w:rsidR="00B22A06" w:rsidRPr="002466AC" w:rsidRDefault="00B22A06" w:rsidP="00525610">
      <w:pPr>
        <w:pStyle w:val="ListParagraph"/>
        <w:ind w:left="1080" w:firstLine="360"/>
        <w:rPr>
          <w:sz w:val="20"/>
          <w:szCs w:val="20"/>
        </w:rPr>
      </w:pPr>
    </w:p>
    <w:p w:rsidR="00945EA4" w:rsidRPr="002466AC" w:rsidRDefault="00525610" w:rsidP="002466AC">
      <w:pPr>
        <w:pStyle w:val="ListParagraph"/>
        <w:ind w:left="288"/>
        <w:rPr>
          <w:sz w:val="20"/>
          <w:szCs w:val="20"/>
        </w:rPr>
      </w:pPr>
      <w:r w:rsidRPr="002466AC">
        <w:rPr>
          <w:sz w:val="20"/>
          <w:szCs w:val="20"/>
        </w:rPr>
        <w:t xml:space="preserve">B. </w:t>
      </w:r>
      <w:r w:rsidR="00945EA4" w:rsidRPr="002466AC">
        <w:rPr>
          <w:sz w:val="20"/>
          <w:szCs w:val="20"/>
        </w:rPr>
        <w:t>Assessment</w:t>
      </w:r>
    </w:p>
    <w:p w:rsidR="00945EA4" w:rsidRPr="002466AC" w:rsidRDefault="00945EA4" w:rsidP="002466AC">
      <w:pPr>
        <w:pStyle w:val="ListParagraph"/>
        <w:ind w:left="432" w:firstLine="360"/>
        <w:rPr>
          <w:sz w:val="20"/>
          <w:szCs w:val="20"/>
        </w:rPr>
      </w:pPr>
      <w:r w:rsidRPr="002466AC">
        <w:rPr>
          <w:sz w:val="20"/>
          <w:szCs w:val="20"/>
        </w:rPr>
        <w:t>1B</w:t>
      </w:r>
      <w:r w:rsidR="00525610" w:rsidRPr="002466AC">
        <w:rPr>
          <w:sz w:val="20"/>
          <w:szCs w:val="20"/>
        </w:rPr>
        <w:t>-1 Variety of Assessment Methods</w:t>
      </w:r>
    </w:p>
    <w:p w:rsidR="00525610" w:rsidRPr="002466AC" w:rsidRDefault="00525610" w:rsidP="002466AC">
      <w:pPr>
        <w:pStyle w:val="ListParagraph"/>
        <w:ind w:left="432" w:firstLine="360"/>
        <w:rPr>
          <w:sz w:val="20"/>
          <w:szCs w:val="20"/>
        </w:rPr>
      </w:pPr>
      <w:r w:rsidRPr="002466AC">
        <w:rPr>
          <w:sz w:val="20"/>
          <w:szCs w:val="20"/>
        </w:rPr>
        <w:t>1B-2 Adjustment to Practice</w:t>
      </w:r>
    </w:p>
    <w:p w:rsidR="00B22A06" w:rsidRPr="002466AC" w:rsidRDefault="00B22A06" w:rsidP="00525610">
      <w:pPr>
        <w:pStyle w:val="ListParagraph"/>
        <w:ind w:left="1080" w:firstLine="360"/>
        <w:rPr>
          <w:sz w:val="20"/>
          <w:szCs w:val="20"/>
        </w:rPr>
      </w:pPr>
    </w:p>
    <w:p w:rsidR="00525610" w:rsidRPr="002466AC" w:rsidRDefault="00525610" w:rsidP="002466AC">
      <w:pPr>
        <w:pStyle w:val="ListParagraph"/>
        <w:ind w:left="288"/>
        <w:rPr>
          <w:sz w:val="20"/>
          <w:szCs w:val="20"/>
        </w:rPr>
      </w:pPr>
      <w:r w:rsidRPr="002466AC">
        <w:rPr>
          <w:sz w:val="20"/>
          <w:szCs w:val="20"/>
        </w:rPr>
        <w:t>C. Analysis Indicator</w:t>
      </w:r>
    </w:p>
    <w:p w:rsidR="00525610" w:rsidRPr="002466AC" w:rsidRDefault="00525610" w:rsidP="002466AC">
      <w:pPr>
        <w:pStyle w:val="ListParagraph"/>
        <w:ind w:left="0"/>
        <w:rPr>
          <w:sz w:val="20"/>
          <w:szCs w:val="20"/>
        </w:rPr>
      </w:pPr>
      <w:r w:rsidRPr="002466AC">
        <w:rPr>
          <w:sz w:val="20"/>
          <w:szCs w:val="20"/>
        </w:rPr>
        <w:tab/>
        <w:t>1C-1 Analysis and Conclusions</w:t>
      </w:r>
    </w:p>
    <w:p w:rsidR="00525610" w:rsidRPr="002466AC" w:rsidRDefault="00525610" w:rsidP="002466AC">
      <w:pPr>
        <w:pStyle w:val="ListParagraph"/>
        <w:ind w:left="0"/>
        <w:rPr>
          <w:sz w:val="20"/>
          <w:szCs w:val="20"/>
        </w:rPr>
      </w:pPr>
      <w:r w:rsidRPr="002466AC">
        <w:rPr>
          <w:sz w:val="20"/>
          <w:szCs w:val="20"/>
        </w:rPr>
        <w:tab/>
        <w:t>1C-2 Sharing Conclusions with Colleagues</w:t>
      </w:r>
    </w:p>
    <w:p w:rsidR="00525610" w:rsidRPr="002466AC" w:rsidRDefault="00525610" w:rsidP="002466AC">
      <w:pPr>
        <w:pStyle w:val="ListParagraph"/>
        <w:ind w:left="0" w:right="-432" w:firstLine="720"/>
        <w:rPr>
          <w:sz w:val="20"/>
          <w:szCs w:val="20"/>
        </w:rPr>
      </w:pPr>
      <w:r w:rsidRPr="002466AC">
        <w:rPr>
          <w:sz w:val="20"/>
          <w:szCs w:val="20"/>
        </w:rPr>
        <w:t>1C-3 Sh</w:t>
      </w:r>
      <w:r w:rsidR="008A3571" w:rsidRPr="002466AC">
        <w:rPr>
          <w:sz w:val="20"/>
          <w:szCs w:val="20"/>
        </w:rPr>
        <w:t>ar</w:t>
      </w:r>
      <w:r w:rsidR="002466AC">
        <w:rPr>
          <w:sz w:val="20"/>
          <w:szCs w:val="20"/>
        </w:rPr>
        <w:t xml:space="preserve">ing Conclusions with Students and </w:t>
      </w:r>
      <w:r w:rsidRPr="002466AC">
        <w:rPr>
          <w:sz w:val="20"/>
          <w:szCs w:val="20"/>
        </w:rPr>
        <w:t>Families</w:t>
      </w:r>
    </w:p>
    <w:p w:rsidR="00B22A06" w:rsidRDefault="00B22A06" w:rsidP="009E0EF0">
      <w:pPr>
        <w:rPr>
          <w:sz w:val="18"/>
          <w:szCs w:val="18"/>
        </w:rPr>
      </w:pPr>
    </w:p>
    <w:p w:rsidR="002466AC" w:rsidRDefault="002466AC" w:rsidP="009E0EF0">
      <w:pPr>
        <w:rPr>
          <w:sz w:val="18"/>
          <w:szCs w:val="18"/>
        </w:rPr>
      </w:pPr>
    </w:p>
    <w:p w:rsidR="009E0EF0" w:rsidRPr="002466AC" w:rsidRDefault="009E0EF0" w:rsidP="009E0EF0">
      <w:pPr>
        <w:rPr>
          <w:b/>
        </w:rPr>
      </w:pPr>
      <w:r w:rsidRPr="002466AC">
        <w:rPr>
          <w:b/>
        </w:rPr>
        <w:t>II. Teaching All Students</w:t>
      </w:r>
    </w:p>
    <w:p w:rsidR="009E0EF0" w:rsidRPr="002466AC" w:rsidRDefault="009E0EF0" w:rsidP="002466AC">
      <w:pPr>
        <w:pStyle w:val="ListParagraph"/>
        <w:numPr>
          <w:ilvl w:val="0"/>
          <w:numId w:val="2"/>
        </w:numPr>
        <w:ind w:left="648"/>
        <w:rPr>
          <w:sz w:val="20"/>
          <w:szCs w:val="20"/>
        </w:rPr>
      </w:pPr>
      <w:r w:rsidRPr="002466AC">
        <w:rPr>
          <w:sz w:val="20"/>
          <w:szCs w:val="20"/>
        </w:rPr>
        <w:t xml:space="preserve">Instructional Practice 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2A-1 Quality and Effort of Work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2A-2 Student Engagement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2A-3 Meeting Diverse Needs</w:t>
      </w:r>
    </w:p>
    <w:p w:rsidR="00B22A06" w:rsidRPr="002466AC" w:rsidRDefault="00B22A06" w:rsidP="009E0EF0">
      <w:pPr>
        <w:pStyle w:val="ListParagraph"/>
        <w:ind w:left="1464"/>
        <w:rPr>
          <w:sz w:val="20"/>
          <w:szCs w:val="20"/>
        </w:rPr>
      </w:pPr>
    </w:p>
    <w:p w:rsidR="009E0EF0" w:rsidRPr="002466AC" w:rsidRDefault="009E0EF0" w:rsidP="002466AC">
      <w:pPr>
        <w:pStyle w:val="ListParagraph"/>
        <w:numPr>
          <w:ilvl w:val="0"/>
          <w:numId w:val="2"/>
        </w:numPr>
        <w:ind w:left="648"/>
        <w:rPr>
          <w:sz w:val="20"/>
          <w:szCs w:val="20"/>
        </w:rPr>
      </w:pPr>
      <w:r w:rsidRPr="002466AC">
        <w:rPr>
          <w:sz w:val="20"/>
          <w:szCs w:val="20"/>
        </w:rPr>
        <w:t>Learning Environment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 xml:space="preserve">2B-1 Safe </w:t>
      </w:r>
      <w:r w:rsidR="00950186" w:rsidRPr="002466AC">
        <w:rPr>
          <w:sz w:val="20"/>
          <w:szCs w:val="20"/>
        </w:rPr>
        <w:t>L</w:t>
      </w:r>
      <w:r w:rsidRPr="002466AC">
        <w:rPr>
          <w:sz w:val="20"/>
          <w:szCs w:val="20"/>
        </w:rPr>
        <w:t>earning Environment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2B-2 Collaborative Learning Environment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2B-3 Student Motivation</w:t>
      </w:r>
    </w:p>
    <w:p w:rsidR="00B22A06" w:rsidRPr="002466AC" w:rsidRDefault="00B22A06" w:rsidP="009E0EF0">
      <w:pPr>
        <w:pStyle w:val="ListParagraph"/>
        <w:ind w:left="1464"/>
        <w:rPr>
          <w:sz w:val="20"/>
          <w:szCs w:val="20"/>
        </w:rPr>
      </w:pPr>
    </w:p>
    <w:p w:rsidR="009E0EF0" w:rsidRPr="002466AC" w:rsidRDefault="009E0EF0" w:rsidP="002466AC">
      <w:pPr>
        <w:pStyle w:val="ListParagraph"/>
        <w:numPr>
          <w:ilvl w:val="0"/>
          <w:numId w:val="2"/>
        </w:numPr>
        <w:ind w:left="648"/>
        <w:rPr>
          <w:sz w:val="20"/>
          <w:szCs w:val="20"/>
        </w:rPr>
      </w:pPr>
      <w:r w:rsidRPr="002466AC">
        <w:rPr>
          <w:sz w:val="20"/>
          <w:szCs w:val="20"/>
        </w:rPr>
        <w:t>Cultural Proficiency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2C-1 Respects Differences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2C-2 Maintains Respectful Environment</w:t>
      </w:r>
    </w:p>
    <w:p w:rsidR="00B22A06" w:rsidRPr="002466AC" w:rsidRDefault="00B22A06" w:rsidP="009E0EF0">
      <w:pPr>
        <w:pStyle w:val="ListParagraph"/>
        <w:ind w:left="1464"/>
        <w:rPr>
          <w:sz w:val="20"/>
          <w:szCs w:val="20"/>
        </w:rPr>
      </w:pPr>
    </w:p>
    <w:p w:rsidR="009E0EF0" w:rsidRPr="002466AC" w:rsidRDefault="009E0EF0" w:rsidP="002466AC">
      <w:pPr>
        <w:pStyle w:val="ListParagraph"/>
        <w:numPr>
          <w:ilvl w:val="0"/>
          <w:numId w:val="2"/>
        </w:numPr>
        <w:ind w:left="648"/>
        <w:rPr>
          <w:sz w:val="20"/>
          <w:szCs w:val="20"/>
        </w:rPr>
      </w:pPr>
      <w:r w:rsidRPr="002466AC">
        <w:rPr>
          <w:sz w:val="20"/>
          <w:szCs w:val="20"/>
        </w:rPr>
        <w:t>Expectations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2D-1 Clear Expectations</w:t>
      </w:r>
    </w:p>
    <w:p w:rsidR="009E0EF0" w:rsidRPr="002466AC" w:rsidRDefault="009E0EF0" w:rsidP="002466AC">
      <w:pPr>
        <w:pStyle w:val="ListParagraph"/>
        <w:rPr>
          <w:sz w:val="20"/>
          <w:szCs w:val="20"/>
        </w:rPr>
      </w:pPr>
      <w:r w:rsidRPr="002466AC">
        <w:rPr>
          <w:sz w:val="20"/>
          <w:szCs w:val="20"/>
        </w:rPr>
        <w:t>2D-2 High Expectations</w:t>
      </w:r>
    </w:p>
    <w:p w:rsidR="007E7112" w:rsidRPr="008A3571" w:rsidRDefault="001D376D" w:rsidP="002466AC">
      <w:pPr>
        <w:pStyle w:val="ListParagraph"/>
        <w:rPr>
          <w:sz w:val="18"/>
          <w:szCs w:val="18"/>
        </w:rPr>
      </w:pPr>
      <w:r w:rsidRPr="002466AC">
        <w:rPr>
          <w:sz w:val="20"/>
          <w:szCs w:val="20"/>
        </w:rPr>
        <w:t>2D-3 Access to Knowledge</w:t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</w:p>
    <w:p w:rsidR="008A3571" w:rsidRDefault="008A3571" w:rsidP="007E7112">
      <w:pPr>
        <w:ind w:right="288" w:firstLine="720"/>
        <w:rPr>
          <w:sz w:val="18"/>
          <w:szCs w:val="18"/>
        </w:rPr>
      </w:pPr>
    </w:p>
    <w:p w:rsidR="001D376D" w:rsidRPr="002466AC" w:rsidRDefault="001D376D" w:rsidP="002466AC">
      <w:pPr>
        <w:ind w:right="288"/>
        <w:rPr>
          <w:b/>
        </w:rPr>
      </w:pPr>
      <w:r w:rsidRPr="002466AC">
        <w:rPr>
          <w:b/>
        </w:rPr>
        <w:t>III. Family and Community Engagement</w:t>
      </w:r>
    </w:p>
    <w:p w:rsidR="001D376D" w:rsidRPr="008A3571" w:rsidRDefault="001D376D" w:rsidP="002466AC">
      <w:pPr>
        <w:pStyle w:val="ListParagraph"/>
        <w:numPr>
          <w:ilvl w:val="0"/>
          <w:numId w:val="6"/>
        </w:numPr>
        <w:ind w:left="432"/>
        <w:rPr>
          <w:sz w:val="18"/>
          <w:szCs w:val="18"/>
        </w:rPr>
      </w:pPr>
      <w:r w:rsidRPr="008A3571">
        <w:rPr>
          <w:sz w:val="18"/>
          <w:szCs w:val="18"/>
        </w:rPr>
        <w:t>Engagement</w:t>
      </w:r>
    </w:p>
    <w:p w:rsidR="001D376D" w:rsidRPr="008A3571" w:rsidRDefault="001D376D" w:rsidP="002466AC">
      <w:pPr>
        <w:pStyle w:val="ListParagraph"/>
        <w:ind w:left="432"/>
        <w:rPr>
          <w:sz w:val="18"/>
          <w:szCs w:val="18"/>
        </w:rPr>
      </w:pPr>
      <w:r w:rsidRPr="008A3571">
        <w:rPr>
          <w:sz w:val="18"/>
          <w:szCs w:val="18"/>
        </w:rPr>
        <w:t>3A-1 Parent/Family Engagement</w:t>
      </w:r>
    </w:p>
    <w:p w:rsidR="00B22A06" w:rsidRPr="008A3571" w:rsidRDefault="00B22A06" w:rsidP="002466AC">
      <w:pPr>
        <w:pStyle w:val="ListParagraph"/>
        <w:ind w:left="432"/>
        <w:rPr>
          <w:sz w:val="18"/>
          <w:szCs w:val="18"/>
        </w:rPr>
      </w:pPr>
    </w:p>
    <w:p w:rsidR="001D376D" w:rsidRPr="008A3571" w:rsidRDefault="001D376D" w:rsidP="002466AC">
      <w:pPr>
        <w:pStyle w:val="ListParagraph"/>
        <w:numPr>
          <w:ilvl w:val="0"/>
          <w:numId w:val="6"/>
        </w:numPr>
        <w:ind w:left="432"/>
        <w:rPr>
          <w:sz w:val="18"/>
          <w:szCs w:val="18"/>
        </w:rPr>
      </w:pPr>
      <w:r w:rsidRPr="008A3571">
        <w:rPr>
          <w:sz w:val="18"/>
          <w:szCs w:val="18"/>
        </w:rPr>
        <w:t>Collaboration</w:t>
      </w:r>
    </w:p>
    <w:p w:rsidR="001D376D" w:rsidRPr="008A3571" w:rsidRDefault="001D376D" w:rsidP="002466AC">
      <w:pPr>
        <w:pStyle w:val="ListParagraph"/>
        <w:ind w:left="432"/>
        <w:rPr>
          <w:sz w:val="18"/>
          <w:szCs w:val="18"/>
        </w:rPr>
      </w:pPr>
      <w:r w:rsidRPr="008A3571">
        <w:rPr>
          <w:sz w:val="18"/>
          <w:szCs w:val="18"/>
        </w:rPr>
        <w:t>3B-1 Learning Expectations</w:t>
      </w:r>
    </w:p>
    <w:p w:rsidR="001D376D" w:rsidRPr="008A3571" w:rsidRDefault="001D376D" w:rsidP="002466AC">
      <w:pPr>
        <w:pStyle w:val="ListParagraph"/>
        <w:ind w:left="432"/>
        <w:rPr>
          <w:sz w:val="18"/>
          <w:szCs w:val="18"/>
        </w:rPr>
      </w:pPr>
      <w:r w:rsidRPr="008A3571">
        <w:rPr>
          <w:sz w:val="18"/>
          <w:szCs w:val="18"/>
        </w:rPr>
        <w:t>3B-2 Student Support</w:t>
      </w:r>
    </w:p>
    <w:p w:rsidR="00B22A06" w:rsidRPr="008A3571" w:rsidRDefault="00B22A06" w:rsidP="002466AC">
      <w:pPr>
        <w:pStyle w:val="ListParagraph"/>
        <w:ind w:left="432"/>
        <w:rPr>
          <w:sz w:val="18"/>
          <w:szCs w:val="18"/>
        </w:rPr>
      </w:pPr>
    </w:p>
    <w:p w:rsidR="001D376D" w:rsidRPr="008A3571" w:rsidRDefault="001D376D" w:rsidP="002466AC">
      <w:pPr>
        <w:pStyle w:val="ListParagraph"/>
        <w:numPr>
          <w:ilvl w:val="0"/>
          <w:numId w:val="6"/>
        </w:numPr>
        <w:ind w:left="432"/>
        <w:rPr>
          <w:sz w:val="18"/>
          <w:szCs w:val="18"/>
        </w:rPr>
      </w:pPr>
      <w:r w:rsidRPr="008A3571">
        <w:rPr>
          <w:sz w:val="18"/>
          <w:szCs w:val="18"/>
        </w:rPr>
        <w:t>Communication</w:t>
      </w:r>
    </w:p>
    <w:p w:rsidR="001D376D" w:rsidRPr="008A3571" w:rsidRDefault="001D376D" w:rsidP="002466AC">
      <w:pPr>
        <w:pStyle w:val="ListParagraph"/>
        <w:ind w:left="432"/>
        <w:rPr>
          <w:sz w:val="18"/>
          <w:szCs w:val="18"/>
        </w:rPr>
      </w:pPr>
      <w:r w:rsidRPr="008A3571">
        <w:rPr>
          <w:sz w:val="18"/>
          <w:szCs w:val="18"/>
        </w:rPr>
        <w:t>3C-1 Two-Way Communication</w:t>
      </w:r>
    </w:p>
    <w:p w:rsidR="001D376D" w:rsidRPr="008A3571" w:rsidRDefault="002466AC" w:rsidP="002466AC">
      <w:pPr>
        <w:pStyle w:val="ListParagraph"/>
        <w:ind w:left="432"/>
        <w:rPr>
          <w:sz w:val="18"/>
          <w:szCs w:val="18"/>
        </w:rPr>
      </w:pPr>
      <w:r>
        <w:rPr>
          <w:sz w:val="18"/>
          <w:szCs w:val="18"/>
        </w:rPr>
        <w:t xml:space="preserve">3C-2 Culturally Proficient </w:t>
      </w:r>
      <w:r w:rsidR="001D376D" w:rsidRPr="008A3571">
        <w:rPr>
          <w:sz w:val="18"/>
          <w:szCs w:val="18"/>
        </w:rPr>
        <w:t>Communication</w:t>
      </w:r>
    </w:p>
    <w:p w:rsidR="00B22A06" w:rsidRPr="008A3571" w:rsidRDefault="00B22A06" w:rsidP="00046162">
      <w:pPr>
        <w:rPr>
          <w:sz w:val="18"/>
          <w:szCs w:val="18"/>
        </w:rPr>
      </w:pPr>
    </w:p>
    <w:p w:rsidR="002466AC" w:rsidRDefault="008A3571" w:rsidP="002466A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  <w:r w:rsidR="007E7112" w:rsidRPr="008A3571">
        <w:rPr>
          <w:sz w:val="18"/>
          <w:szCs w:val="18"/>
        </w:rPr>
        <w:tab/>
      </w:r>
    </w:p>
    <w:p w:rsidR="002466AC" w:rsidRDefault="002466AC" w:rsidP="002466AC">
      <w:pPr>
        <w:rPr>
          <w:b/>
          <w:sz w:val="18"/>
          <w:szCs w:val="18"/>
        </w:rPr>
      </w:pPr>
    </w:p>
    <w:p w:rsidR="007E7112" w:rsidRPr="002466AC" w:rsidRDefault="007E7112" w:rsidP="002466AC">
      <w:r w:rsidRPr="002466AC">
        <w:rPr>
          <w:b/>
        </w:rPr>
        <w:t>IV. Professional Culture</w:t>
      </w:r>
    </w:p>
    <w:p w:rsidR="001D376D" w:rsidRPr="002466AC" w:rsidRDefault="001D376D" w:rsidP="002466AC">
      <w:pPr>
        <w:pStyle w:val="ListParagraph"/>
        <w:numPr>
          <w:ilvl w:val="0"/>
          <w:numId w:val="8"/>
        </w:numPr>
        <w:ind w:left="432"/>
        <w:rPr>
          <w:sz w:val="20"/>
          <w:szCs w:val="20"/>
        </w:rPr>
      </w:pPr>
      <w:r w:rsidRPr="002466AC">
        <w:rPr>
          <w:sz w:val="20"/>
          <w:szCs w:val="20"/>
        </w:rPr>
        <w:t>Reflection</w:t>
      </w:r>
    </w:p>
    <w:p w:rsidR="001D376D" w:rsidRPr="002466AC" w:rsidRDefault="001D376D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4A-1 Reflective Practice</w:t>
      </w:r>
    </w:p>
    <w:p w:rsidR="001D376D" w:rsidRPr="002466AC" w:rsidRDefault="001D376D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4A-2 Goal Setting</w:t>
      </w:r>
    </w:p>
    <w:p w:rsidR="00B22A06" w:rsidRPr="002466AC" w:rsidRDefault="00B22A06" w:rsidP="002466AC">
      <w:pPr>
        <w:pStyle w:val="ListParagraph"/>
        <w:ind w:left="432"/>
        <w:rPr>
          <w:sz w:val="20"/>
          <w:szCs w:val="20"/>
        </w:rPr>
      </w:pPr>
    </w:p>
    <w:p w:rsidR="001D376D" w:rsidRPr="002466AC" w:rsidRDefault="001D376D" w:rsidP="002466AC">
      <w:pPr>
        <w:pStyle w:val="ListParagraph"/>
        <w:numPr>
          <w:ilvl w:val="0"/>
          <w:numId w:val="8"/>
        </w:numPr>
        <w:ind w:left="432"/>
        <w:rPr>
          <w:sz w:val="20"/>
          <w:szCs w:val="20"/>
        </w:rPr>
      </w:pPr>
      <w:r w:rsidRPr="002466AC">
        <w:rPr>
          <w:sz w:val="20"/>
          <w:szCs w:val="20"/>
        </w:rPr>
        <w:t>Professional learning and Growth</w:t>
      </w:r>
    </w:p>
    <w:p w:rsidR="001D376D" w:rsidRPr="002466AC" w:rsidRDefault="001D376D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4B-1 Professional Learning and Growth</w:t>
      </w:r>
    </w:p>
    <w:p w:rsidR="00B22A06" w:rsidRPr="002466AC" w:rsidRDefault="00B22A06" w:rsidP="002466AC">
      <w:pPr>
        <w:pStyle w:val="ListParagraph"/>
        <w:ind w:left="432"/>
        <w:rPr>
          <w:sz w:val="20"/>
          <w:szCs w:val="20"/>
        </w:rPr>
      </w:pPr>
    </w:p>
    <w:p w:rsidR="001D376D" w:rsidRPr="002466AC" w:rsidRDefault="001D376D" w:rsidP="002466AC">
      <w:pPr>
        <w:pStyle w:val="ListParagraph"/>
        <w:numPr>
          <w:ilvl w:val="0"/>
          <w:numId w:val="8"/>
        </w:numPr>
        <w:ind w:left="432"/>
        <w:rPr>
          <w:sz w:val="20"/>
          <w:szCs w:val="20"/>
        </w:rPr>
      </w:pPr>
      <w:r w:rsidRPr="002466AC">
        <w:rPr>
          <w:sz w:val="20"/>
          <w:szCs w:val="20"/>
        </w:rPr>
        <w:t>Collaboration</w:t>
      </w:r>
    </w:p>
    <w:p w:rsidR="001D376D" w:rsidRPr="002466AC" w:rsidRDefault="001D376D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4C-1 Professional Collaboration</w:t>
      </w:r>
    </w:p>
    <w:p w:rsidR="001D376D" w:rsidRPr="002466AC" w:rsidRDefault="001D376D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4C-2 Consultation</w:t>
      </w:r>
    </w:p>
    <w:p w:rsidR="00B22A06" w:rsidRPr="002466AC" w:rsidRDefault="00B22A06" w:rsidP="002466AC">
      <w:pPr>
        <w:pStyle w:val="ListParagraph"/>
        <w:ind w:left="432"/>
        <w:rPr>
          <w:sz w:val="20"/>
          <w:szCs w:val="20"/>
        </w:rPr>
      </w:pPr>
    </w:p>
    <w:p w:rsidR="001D376D" w:rsidRPr="002466AC" w:rsidRDefault="00A23D22" w:rsidP="002466AC">
      <w:pPr>
        <w:pStyle w:val="ListParagraph"/>
        <w:numPr>
          <w:ilvl w:val="0"/>
          <w:numId w:val="8"/>
        </w:numPr>
        <w:ind w:left="432"/>
        <w:rPr>
          <w:sz w:val="20"/>
          <w:szCs w:val="20"/>
        </w:rPr>
      </w:pPr>
      <w:r w:rsidRPr="002466AC">
        <w:rPr>
          <w:sz w:val="20"/>
          <w:szCs w:val="20"/>
        </w:rPr>
        <w:t>Decision Making</w:t>
      </w:r>
    </w:p>
    <w:p w:rsidR="00A23D22" w:rsidRPr="002466AC" w:rsidRDefault="00A23D22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4D-1 Decision Making</w:t>
      </w:r>
    </w:p>
    <w:p w:rsidR="00B22A06" w:rsidRPr="002466AC" w:rsidRDefault="00B22A06" w:rsidP="002466AC">
      <w:pPr>
        <w:pStyle w:val="ListParagraph"/>
        <w:ind w:left="432"/>
        <w:rPr>
          <w:sz w:val="20"/>
          <w:szCs w:val="20"/>
        </w:rPr>
      </w:pPr>
    </w:p>
    <w:p w:rsidR="00A23D22" w:rsidRPr="002466AC" w:rsidRDefault="00A23D22" w:rsidP="002466AC">
      <w:pPr>
        <w:pStyle w:val="ListParagraph"/>
        <w:numPr>
          <w:ilvl w:val="0"/>
          <w:numId w:val="8"/>
        </w:numPr>
        <w:ind w:left="432"/>
        <w:rPr>
          <w:sz w:val="20"/>
          <w:szCs w:val="20"/>
        </w:rPr>
      </w:pPr>
      <w:r w:rsidRPr="002466AC">
        <w:rPr>
          <w:sz w:val="20"/>
          <w:szCs w:val="20"/>
        </w:rPr>
        <w:t>Shared Responsibility</w:t>
      </w:r>
    </w:p>
    <w:p w:rsidR="00A23D22" w:rsidRPr="002466AC" w:rsidRDefault="00A23D22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4E-1 Shared Responsibility</w:t>
      </w:r>
    </w:p>
    <w:p w:rsidR="00B22A06" w:rsidRPr="002466AC" w:rsidRDefault="00B22A06" w:rsidP="002466AC">
      <w:pPr>
        <w:pStyle w:val="ListParagraph"/>
        <w:ind w:left="432"/>
        <w:rPr>
          <w:sz w:val="20"/>
          <w:szCs w:val="20"/>
        </w:rPr>
      </w:pPr>
    </w:p>
    <w:p w:rsidR="00A23D22" w:rsidRPr="002466AC" w:rsidRDefault="00A23D22" w:rsidP="002466AC">
      <w:pPr>
        <w:pStyle w:val="ListParagraph"/>
        <w:numPr>
          <w:ilvl w:val="0"/>
          <w:numId w:val="8"/>
        </w:numPr>
        <w:ind w:left="432"/>
        <w:rPr>
          <w:sz w:val="20"/>
          <w:szCs w:val="20"/>
        </w:rPr>
      </w:pPr>
      <w:r w:rsidRPr="002466AC">
        <w:rPr>
          <w:sz w:val="20"/>
          <w:szCs w:val="20"/>
        </w:rPr>
        <w:t>Judgment</w:t>
      </w:r>
    </w:p>
    <w:p w:rsidR="00A23D22" w:rsidRPr="002466AC" w:rsidRDefault="00A23D22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4F-1 Judgment</w:t>
      </w:r>
    </w:p>
    <w:p w:rsidR="001D376D" w:rsidRPr="002466AC" w:rsidRDefault="00A23D22" w:rsidP="002466AC">
      <w:pPr>
        <w:pStyle w:val="ListParagraph"/>
        <w:ind w:left="432"/>
        <w:rPr>
          <w:sz w:val="20"/>
          <w:szCs w:val="20"/>
        </w:rPr>
      </w:pPr>
      <w:r w:rsidRPr="002466AC">
        <w:rPr>
          <w:sz w:val="20"/>
          <w:szCs w:val="20"/>
        </w:rPr>
        <w:t>4</w:t>
      </w:r>
      <w:r w:rsidR="002466AC">
        <w:rPr>
          <w:sz w:val="20"/>
          <w:szCs w:val="20"/>
        </w:rPr>
        <w:t>F-2 Reliability &amp; Responsibility</w:t>
      </w:r>
      <w:bookmarkStart w:id="0" w:name="_GoBack"/>
      <w:bookmarkEnd w:id="0"/>
    </w:p>
    <w:p w:rsidR="009E0EF0" w:rsidRDefault="009E0EF0" w:rsidP="009E0EF0">
      <w:pPr>
        <w:pStyle w:val="NoSpacing"/>
      </w:pPr>
      <w:r>
        <w:tab/>
      </w:r>
      <w:r>
        <w:tab/>
      </w:r>
    </w:p>
    <w:p w:rsidR="00525610" w:rsidRDefault="00525610" w:rsidP="009E0EF0">
      <w:pPr>
        <w:pStyle w:val="NoSpacing"/>
      </w:pPr>
    </w:p>
    <w:sectPr w:rsidR="00525610" w:rsidSect="007E7112">
      <w:headerReference w:type="default" r:id="rId8"/>
      <w:pgSz w:w="12240" w:h="15840" w:code="1"/>
      <w:pgMar w:top="1440" w:right="1440" w:bottom="1440" w:left="1440" w:header="720" w:footer="720" w:gutter="0"/>
      <w:cols w:num="2" w:space="720" w:equalWidth="0">
        <w:col w:w="4608" w:space="720"/>
        <w:col w:w="40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14" w:rsidRDefault="001C2914" w:rsidP="002466AC">
      <w:pPr>
        <w:spacing w:after="0" w:line="240" w:lineRule="auto"/>
      </w:pPr>
      <w:r>
        <w:separator/>
      </w:r>
    </w:p>
  </w:endnote>
  <w:endnote w:type="continuationSeparator" w:id="0">
    <w:p w:rsidR="001C2914" w:rsidRDefault="001C2914" w:rsidP="0024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14" w:rsidRDefault="001C2914" w:rsidP="002466AC">
      <w:pPr>
        <w:spacing w:after="0" w:line="240" w:lineRule="auto"/>
      </w:pPr>
      <w:r>
        <w:separator/>
      </w:r>
    </w:p>
  </w:footnote>
  <w:footnote w:type="continuationSeparator" w:id="0">
    <w:p w:rsidR="001C2914" w:rsidRDefault="001C2914" w:rsidP="0024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6AC" w:rsidRPr="002466AC" w:rsidRDefault="002466AC" w:rsidP="002466AC">
    <w:pPr>
      <w:pStyle w:val="Header"/>
      <w:jc w:val="center"/>
      <w:rPr>
        <w:b/>
        <w:color w:val="000000" w:themeColor="text1"/>
        <w:sz w:val="28"/>
        <w:szCs w:val="28"/>
      </w:rPr>
    </w:pPr>
    <w:r w:rsidRPr="002466AC">
      <w:rPr>
        <w:b/>
        <w:color w:val="000000" w:themeColor="text1"/>
        <w:sz w:val="28"/>
        <w:szCs w:val="28"/>
      </w:rPr>
      <w:t>Massachusetts DESE Framework Nurse Evaluation Rubric</w:t>
    </w:r>
  </w:p>
  <w:p w:rsidR="002466AC" w:rsidRDefault="0024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432"/>
    <w:multiLevelType w:val="hybridMultilevel"/>
    <w:tmpl w:val="F7F4E44C"/>
    <w:lvl w:ilvl="0" w:tplc="E5CC7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3425"/>
    <w:multiLevelType w:val="hybridMultilevel"/>
    <w:tmpl w:val="96281B26"/>
    <w:lvl w:ilvl="0" w:tplc="DA2695E2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 w15:restartNumberingAfterBreak="0">
    <w:nsid w:val="31112352"/>
    <w:multiLevelType w:val="hybridMultilevel"/>
    <w:tmpl w:val="B4AA860A"/>
    <w:lvl w:ilvl="0" w:tplc="391C4724">
      <w:start w:val="1"/>
      <w:numFmt w:val="upperLetter"/>
      <w:lvlText w:val="%1."/>
      <w:lvlJc w:val="left"/>
      <w:pPr>
        <w:ind w:left="1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" w15:restartNumberingAfterBreak="0">
    <w:nsid w:val="35500B77"/>
    <w:multiLevelType w:val="hybridMultilevel"/>
    <w:tmpl w:val="489E3678"/>
    <w:lvl w:ilvl="0" w:tplc="DE002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3B5562"/>
    <w:multiLevelType w:val="hybridMultilevel"/>
    <w:tmpl w:val="3C0AD7FE"/>
    <w:lvl w:ilvl="0" w:tplc="FFD8C8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40397D"/>
    <w:multiLevelType w:val="hybridMultilevel"/>
    <w:tmpl w:val="BA8C1908"/>
    <w:lvl w:ilvl="0" w:tplc="FEFA60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4F70CC"/>
    <w:multiLevelType w:val="hybridMultilevel"/>
    <w:tmpl w:val="0C6AB63C"/>
    <w:lvl w:ilvl="0" w:tplc="1F58CA36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7" w15:restartNumberingAfterBreak="0">
    <w:nsid w:val="7CD66E31"/>
    <w:multiLevelType w:val="hybridMultilevel"/>
    <w:tmpl w:val="C9763F9E"/>
    <w:lvl w:ilvl="0" w:tplc="605E7BFA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EA4"/>
    <w:rsid w:val="00046162"/>
    <w:rsid w:val="00096487"/>
    <w:rsid w:val="001C2914"/>
    <w:rsid w:val="001D376D"/>
    <w:rsid w:val="001E31DC"/>
    <w:rsid w:val="00232DC0"/>
    <w:rsid w:val="002466AC"/>
    <w:rsid w:val="00525610"/>
    <w:rsid w:val="005949BE"/>
    <w:rsid w:val="00672214"/>
    <w:rsid w:val="007D4E05"/>
    <w:rsid w:val="007E7112"/>
    <w:rsid w:val="008A3571"/>
    <w:rsid w:val="00945EA4"/>
    <w:rsid w:val="00950186"/>
    <w:rsid w:val="009C6515"/>
    <w:rsid w:val="009E0EF0"/>
    <w:rsid w:val="00A23D22"/>
    <w:rsid w:val="00A60F2A"/>
    <w:rsid w:val="00AD753A"/>
    <w:rsid w:val="00B22A06"/>
    <w:rsid w:val="00D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9B62"/>
  <w15:docId w15:val="{F7E07BC4-6208-4F35-9978-3EA35674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A4"/>
    <w:pPr>
      <w:ind w:left="720"/>
      <w:contextualSpacing/>
    </w:pPr>
  </w:style>
  <w:style w:type="paragraph" w:styleId="NoSpacing">
    <w:name w:val="No Spacing"/>
    <w:uiPriority w:val="1"/>
    <w:qFormat/>
    <w:rsid w:val="009E0E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AC"/>
  </w:style>
  <w:style w:type="paragraph" w:styleId="Footer">
    <w:name w:val="footer"/>
    <w:basedOn w:val="Normal"/>
    <w:link w:val="FooterChar"/>
    <w:uiPriority w:val="99"/>
    <w:unhideWhenUsed/>
    <w:rsid w:val="0024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70E6-6CB5-48DB-80D2-9E904541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Natick Public Schools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NetOPS-LOC</dc:creator>
  <cp:keywords/>
  <dc:description/>
  <cp:lastModifiedBy>Rufo, Karen</cp:lastModifiedBy>
  <cp:revision>2</cp:revision>
  <cp:lastPrinted>2017-10-18T20:47:00Z</cp:lastPrinted>
  <dcterms:created xsi:type="dcterms:W3CDTF">2017-10-18T20:48:00Z</dcterms:created>
  <dcterms:modified xsi:type="dcterms:W3CDTF">2017-10-18T20:48:00Z</dcterms:modified>
</cp:coreProperties>
</file>