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6D06D9" w:rsidRDefault="000537DA" w:rsidP="000F315B">
      <w:pPr>
        <w:pStyle w:val="ExecOffice"/>
        <w:framePr w:w="6926" w:wrap="notBeside" w:vAnchor="page" w:x="2884" w:y="711"/>
      </w:pPr>
      <w:r>
        <w:t>250 Washington Street, Boston, MA 02108-4619</w:t>
      </w:r>
    </w:p>
    <w:p w:rsidR="00BA4055" w:rsidRDefault="001823B7" w:rsidP="00BA4055">
      <w:pPr>
        <w:framePr w:w="1927" w:hSpace="180" w:wrap="auto" w:vAnchor="text" w:hAnchor="page" w:x="940" w:y="-951"/>
        <w:rPr>
          <w:rFonts w:ascii="LinePrinter" w:hAnsi="LinePrinter"/>
        </w:rPr>
      </w:pPr>
      <w:r>
        <w:rPr>
          <w:rFonts w:ascii="LinePrinter" w:hAnsi="LinePrinter"/>
          <w:noProof/>
        </w:rPr>
        <w:drawing>
          <wp:inline distT="0" distB="0" distL="0" distR="0">
            <wp:extent cx="914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rsidR="009908FF" w:rsidRDefault="009908FF" w:rsidP="0072610D"/>
    <w:p w:rsidR="00FC6B42" w:rsidRDefault="001823B7" w:rsidP="0072610D">
      <w:r>
        <w:rPr>
          <w:noProof/>
        </w:rPr>
        <mc:AlternateContent>
          <mc:Choice Requires="wps">
            <w:drawing>
              <wp:anchor distT="0" distB="0" distL="114300" distR="114300" simplePos="0" relativeHeight="251657216" behindDoc="0" locked="0" layoutInCell="1" allowOverlap="1">
                <wp:simplePos x="0" y="0"/>
                <wp:positionH relativeFrom="column">
                  <wp:posOffset>-1699895</wp:posOffset>
                </wp:positionH>
                <wp:positionV relativeFrom="paragraph">
                  <wp:posOffset>50165</wp:posOffset>
                </wp:positionV>
                <wp:extent cx="3042920" cy="1019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Default="00FC6B42" w:rsidP="001823B7">
                            <w:pPr>
                              <w:pStyle w:val="Governor"/>
                              <w:spacing w:after="0"/>
                              <w:ind w:left="720" w:firstLine="720"/>
                              <w:rPr>
                                <w:sz w:val="16"/>
                              </w:rPr>
                            </w:pPr>
                            <w:r>
                              <w:rPr>
                                <w:sz w:val="16"/>
                              </w:rPr>
                              <w:t>CHARLES D. BAKER</w:t>
                            </w:r>
                          </w:p>
                          <w:p w:rsidR="00FC6B42" w:rsidRDefault="00FC6B42" w:rsidP="001823B7">
                            <w:pPr>
                              <w:pStyle w:val="Governor"/>
                              <w:ind w:left="720" w:firstLine="720"/>
                            </w:pPr>
                            <w:r>
                              <w:t>Governor</w:t>
                            </w:r>
                          </w:p>
                          <w:p w:rsidR="00FC6B42" w:rsidRDefault="00FC6B42" w:rsidP="001823B7">
                            <w:pPr>
                              <w:pStyle w:val="Governor"/>
                              <w:spacing w:after="0"/>
                              <w:ind w:left="1440" w:firstLine="720"/>
                              <w:jc w:val="left"/>
                              <w:rPr>
                                <w:sz w:val="16"/>
                              </w:rPr>
                            </w:pPr>
                            <w:r>
                              <w:rPr>
                                <w:sz w:val="16"/>
                              </w:rPr>
                              <w:t>KARYN E. POLITO</w:t>
                            </w:r>
                          </w:p>
                          <w:p w:rsidR="00FC6B42" w:rsidRDefault="001823B7" w:rsidP="001823B7">
                            <w:pPr>
                              <w:pStyle w:val="Governor"/>
                              <w:ind w:left="720"/>
                            </w:pPr>
                            <w:r>
                              <w:t xml:space="preserve">    </w:t>
                            </w:r>
                            <w:r>
                              <w:tab/>
                            </w:r>
                            <w:r w:rsidR="00FC6B42">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85pt;margin-top:3.95pt;width:239.6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5Ygg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" stroked="f">
                <v:textbox>
                  <w:txbxContent>
                    <w:p w:rsidR="00FC6B42" w:rsidRDefault="00FC6B42" w:rsidP="00FC6B42">
                      <w:pPr>
                        <w:pStyle w:val="Governor"/>
                        <w:spacing w:after="0"/>
                        <w:rPr>
                          <w:sz w:val="16"/>
                        </w:rPr>
                      </w:pPr>
                    </w:p>
                    <w:p w:rsidR="00FC6B42" w:rsidRDefault="00FC6B42" w:rsidP="001823B7">
                      <w:pPr>
                        <w:pStyle w:val="Governor"/>
                        <w:spacing w:after="0"/>
                        <w:ind w:left="720" w:firstLine="720"/>
                        <w:rPr>
                          <w:sz w:val="16"/>
                        </w:rPr>
                      </w:pPr>
                      <w:r>
                        <w:rPr>
                          <w:sz w:val="16"/>
                        </w:rPr>
                        <w:t>CHARLES D. BAKER</w:t>
                      </w:r>
                    </w:p>
                    <w:p w:rsidR="00FC6B42" w:rsidRDefault="00FC6B42" w:rsidP="001823B7">
                      <w:pPr>
                        <w:pStyle w:val="Governor"/>
                        <w:ind w:left="720" w:firstLine="720"/>
                      </w:pPr>
                      <w:r>
                        <w:t>Governor</w:t>
                      </w:r>
                    </w:p>
                    <w:p w:rsidR="00FC6B42" w:rsidRDefault="00FC6B42" w:rsidP="001823B7">
                      <w:pPr>
                        <w:pStyle w:val="Governor"/>
                        <w:spacing w:after="0"/>
                        <w:ind w:left="1440" w:firstLine="720"/>
                        <w:jc w:val="left"/>
                        <w:rPr>
                          <w:sz w:val="16"/>
                        </w:rPr>
                      </w:pPr>
                      <w:r>
                        <w:rPr>
                          <w:sz w:val="16"/>
                        </w:rPr>
                        <w:t>KARYN E. POLITO</w:t>
                      </w:r>
                    </w:p>
                    <w:p w:rsidR="00FC6B42" w:rsidRDefault="001823B7" w:rsidP="001823B7">
                      <w:pPr>
                        <w:pStyle w:val="Governor"/>
                        <w:ind w:left="720"/>
                      </w:pPr>
                      <w:r>
                        <w:t xml:space="preserve">    </w:t>
                      </w:r>
                      <w:r>
                        <w:tab/>
                      </w:r>
                      <w:r w:rsidR="00FC6B42">
                        <w:t>Lieutenant Governor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4657725</wp:posOffset>
                </wp:positionH>
                <wp:positionV relativeFrom="paragraph">
                  <wp:posOffset>50165</wp:posOffset>
                </wp:positionV>
                <wp:extent cx="1724025" cy="1085850"/>
                <wp:effectExtent l="0" t="444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6.75pt;margin-top:3.95pt;width:135.7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" stroked="f">
                <v:textbox>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v:textbox>
              </v:shape>
            </w:pict>
          </mc:Fallback>
        </mc:AlternateContent>
      </w:r>
    </w:p>
    <w:p w:rsidR="00FC6B42" w:rsidRDefault="00FC6B42" w:rsidP="0072610D"/>
    <w:p w:rsidR="00033154" w:rsidRDefault="00033154" w:rsidP="0072610D"/>
    <w:p w:rsidR="00033154" w:rsidRDefault="00033154" w:rsidP="0072610D"/>
    <w:p w:rsidR="00033154" w:rsidRDefault="00033154" w:rsidP="0072610D"/>
    <w:p w:rsidR="00033154" w:rsidRDefault="00033154" w:rsidP="0072610D"/>
    <w:p w:rsidR="00033154" w:rsidRDefault="00033154" w:rsidP="0072610D"/>
    <w:p w:rsidR="00033154" w:rsidRDefault="00033154" w:rsidP="0072610D"/>
    <w:p w:rsidR="00D979CC" w:rsidRPr="00D979CC" w:rsidRDefault="00D979CC" w:rsidP="00D979CC">
      <w:pPr>
        <w:ind w:left="1440" w:hanging="1440"/>
      </w:pPr>
      <w:r w:rsidRPr="00D979CC">
        <w:t xml:space="preserve">To: </w:t>
      </w:r>
      <w:r w:rsidRPr="00D979CC">
        <w:tab/>
        <w:t>School Nurses, School Physicians, Primary Care Providers and Other Interested Parties</w:t>
      </w:r>
    </w:p>
    <w:p w:rsidR="00D979CC" w:rsidRPr="00D979CC" w:rsidRDefault="00D979CC" w:rsidP="00D979CC"/>
    <w:p w:rsidR="00D979CC" w:rsidRPr="00D979CC" w:rsidRDefault="00D979CC" w:rsidP="00D979CC">
      <w:r w:rsidRPr="00D979CC">
        <w:t xml:space="preserve">From: </w:t>
      </w:r>
      <w:r w:rsidRPr="00D979CC">
        <w:tab/>
      </w:r>
      <w:r w:rsidRPr="00D979CC">
        <w:tab/>
        <w:t>Massachusetts Department of Public Health</w:t>
      </w:r>
    </w:p>
    <w:p w:rsidR="00D979CC" w:rsidRPr="00D979CC" w:rsidRDefault="00D979CC" w:rsidP="00D979CC">
      <w:bookmarkStart w:id="0" w:name="_GoBack"/>
    </w:p>
    <w:bookmarkEnd w:id="0"/>
    <w:p w:rsidR="00D979CC" w:rsidRPr="00D979CC" w:rsidRDefault="00D979CC" w:rsidP="00D979CC">
      <w:r w:rsidRPr="00D979CC">
        <w:t xml:space="preserve">SUBJ:  </w:t>
      </w:r>
      <w:r w:rsidRPr="00D979CC">
        <w:tab/>
      </w:r>
      <w:smartTag w:uri="urn:schemas-microsoft-com:office:smarttags" w:element="place">
        <w:smartTag w:uri="urn:schemas-microsoft-com:office:smarttags" w:element="State">
          <w:r w:rsidRPr="00D979CC">
            <w:t>Massachusetts</w:t>
          </w:r>
        </w:smartTag>
      </w:smartTag>
      <w:r w:rsidRPr="00D979CC">
        <w:t xml:space="preserve"> Vision Screening Protocols</w:t>
      </w:r>
    </w:p>
    <w:p w:rsidR="00D979CC" w:rsidRPr="00D979CC" w:rsidRDefault="00D979CC" w:rsidP="00D979CC"/>
    <w:p w:rsidR="00D979CC" w:rsidRPr="00D979CC" w:rsidRDefault="00D979CC" w:rsidP="00D979CC">
      <w:r w:rsidRPr="00D979CC">
        <w:t>DATE:</w:t>
      </w:r>
      <w:r w:rsidRPr="00D979CC">
        <w:tab/>
      </w:r>
      <w:r w:rsidRPr="00D979CC">
        <w:tab/>
        <w:t>September 30, 2016</w:t>
      </w:r>
    </w:p>
    <w:p w:rsidR="00D979CC" w:rsidRPr="00D979CC" w:rsidRDefault="00D979CC" w:rsidP="00D979CC"/>
    <w:p w:rsidR="00D979CC" w:rsidRPr="00D979CC" w:rsidRDefault="00D979CC" w:rsidP="00D979CC">
      <w:pPr>
        <w:jc w:val="center"/>
        <w:rPr>
          <w:b/>
        </w:rPr>
      </w:pPr>
      <w:r w:rsidRPr="00D979CC">
        <w:rPr>
          <w:b/>
        </w:rPr>
        <w:t>MEMORANDUM</w:t>
      </w:r>
    </w:p>
    <w:p w:rsidR="00D979CC" w:rsidRPr="00D979CC" w:rsidRDefault="00D979CC" w:rsidP="00D979CC">
      <w:pPr>
        <w:rPr>
          <w:b/>
        </w:rPr>
      </w:pPr>
      <w:r w:rsidRPr="00D979CC">
        <w:rPr>
          <w:b/>
        </w:rPr>
        <w:t>________________________________________________________________________</w:t>
      </w:r>
    </w:p>
    <w:p w:rsidR="00D979CC" w:rsidRPr="00D979CC" w:rsidRDefault="00D979CC" w:rsidP="00D979CC"/>
    <w:p w:rsidR="00D979CC" w:rsidRPr="00D979CC" w:rsidRDefault="00D979CC" w:rsidP="00D979CC">
      <w:r w:rsidRPr="00D979CC">
        <w:t xml:space="preserve">The Massachusetts Department of Public Health is pleased to provide the attached vision screening protocols, preschool through grade 12, for school districts throughout the Commonwealth. The Department, working in partnership with expert representatives from the ophthalmology and optometry professions, has established these standardized vision screening protocols to update the current school screening practice. The protocols described below represent evidence-based methodology and current best practice in the field of vision screening.  They are intended to facilitate the identification of children with common vision problems as early as possible, when treatment is most effective, thus supporting educational achievement. </w:t>
      </w:r>
    </w:p>
    <w:p w:rsidR="00D979CC" w:rsidRPr="00D979CC" w:rsidRDefault="00D979CC" w:rsidP="00D979CC"/>
    <w:p w:rsidR="00D979CC" w:rsidRPr="00D979CC" w:rsidRDefault="00D979CC" w:rsidP="00D979CC">
      <w:r w:rsidRPr="00D979CC">
        <w:t>We acknowledge there may be issues, such as the timing of the screening within your district and/or training of personnel, both of which may play a significant role in the implementation of these new protocols. We remain confident in the knowledge that all school districts are committed to conducting this important population based screening program in the best manner possible.</w:t>
      </w:r>
    </w:p>
    <w:p w:rsidR="00D979CC" w:rsidRPr="00D979CC" w:rsidRDefault="00D979CC" w:rsidP="00D979CC"/>
    <w:p w:rsidR="00D979CC" w:rsidRPr="00D979CC" w:rsidRDefault="00D979CC" w:rsidP="00D979CC">
      <w:r w:rsidRPr="00D979CC">
        <w:rPr>
          <w:b/>
        </w:rPr>
        <w:t xml:space="preserve">Training in the New Protocols: </w:t>
      </w:r>
      <w:r w:rsidRPr="00D979CC">
        <w:t xml:space="preserve"> </w:t>
      </w:r>
      <w:r w:rsidR="00E0309E">
        <w:t>The</w:t>
      </w:r>
      <w:r w:rsidRPr="00D979CC">
        <w:t xml:space="preserve"> Department, through its Boston University School Health Institute for Education and Leadership Development (</w:t>
      </w:r>
      <w:hyperlink r:id="rId10" w:history="1">
        <w:r w:rsidRPr="00D979CC">
          <w:rPr>
            <w:color w:val="0000FF"/>
            <w:u w:val="single"/>
          </w:rPr>
          <w:t>www.shield-bu.org</w:t>
        </w:r>
      </w:hyperlink>
      <w:r w:rsidRPr="00D979CC">
        <w:t xml:space="preserve">) will continue to provide additional continuing education courses for primary care providers, their office staff, and school nurses on the preschool through grade 12 protocols.  </w:t>
      </w:r>
    </w:p>
    <w:p w:rsidR="00D979CC" w:rsidRPr="00D979CC" w:rsidRDefault="00E0309E" w:rsidP="00D979CC">
      <w:r>
        <w:br w:type="page"/>
      </w:r>
    </w:p>
    <w:p w:rsidR="00D979CC" w:rsidRPr="00D979CC" w:rsidRDefault="00D979CC" w:rsidP="00D979CC">
      <w:pPr>
        <w:keepNext/>
        <w:outlineLvl w:val="5"/>
        <w:rPr>
          <w:b/>
          <w:u w:val="single"/>
        </w:rPr>
      </w:pPr>
      <w:r w:rsidRPr="00D979CC">
        <w:rPr>
          <w:b/>
          <w:u w:val="single"/>
        </w:rPr>
        <w:lastRenderedPageBreak/>
        <w:t>PRESCHOOL VISION SCREENING PROTOCOLS</w:t>
      </w:r>
    </w:p>
    <w:p w:rsidR="00D979CC" w:rsidRPr="00D979CC" w:rsidRDefault="00D979CC" w:rsidP="00D979CC">
      <w:pPr>
        <w:rPr>
          <w:b/>
        </w:rPr>
      </w:pPr>
    </w:p>
    <w:p w:rsidR="00D979CC" w:rsidRPr="00D979CC" w:rsidRDefault="00D979CC" w:rsidP="00D979CC">
      <w:pPr>
        <w:ind w:left="720"/>
        <w:jc w:val="both"/>
        <w:rPr>
          <w:i/>
        </w:rPr>
      </w:pPr>
      <w:r w:rsidRPr="00D979CC">
        <w:rPr>
          <w:b/>
        </w:rPr>
        <w:t xml:space="preserve"> </w:t>
      </w:r>
      <w:r w:rsidRPr="00D979CC">
        <w:t xml:space="preserve">In 2004, the Massachusetts Legislature enacted Chapter 181 of the Acts of </w:t>
      </w:r>
      <w:r w:rsidRPr="00D979CC">
        <w:rPr>
          <w:i/>
        </w:rPr>
        <w:t xml:space="preserve">2004 “An Act Relative </w:t>
      </w:r>
      <w:proofErr w:type="gramStart"/>
      <w:r w:rsidRPr="00D979CC">
        <w:rPr>
          <w:i/>
        </w:rPr>
        <w:t>To Eye Examinations For</w:t>
      </w:r>
      <w:proofErr w:type="gramEnd"/>
      <w:r w:rsidRPr="00D979CC">
        <w:rPr>
          <w:i/>
        </w:rPr>
        <w:t xml:space="preserve"> Children</w:t>
      </w:r>
      <w:r w:rsidRPr="00D979CC">
        <w:t xml:space="preserve">” which amended Massachusetts General Law, Chapter 71, and Section 57. An important requirement of the amendment is that  </w:t>
      </w:r>
      <w:r w:rsidRPr="00D979CC">
        <w:rPr>
          <w:i/>
        </w:rPr>
        <w:t>“Upon entering kindergarten or within 30 days of the start of the school year, the parent or guardian of each child shall present to school health personnel certification that the child within the previous 12 months has passed a vision screening conducted by personnel approved by the department of public health and trained in vision screening techniques to be developed by the department of public health in consultation with the department of education…For children who fail to pass the vision screening and for children diagnosed with neurodevelopmental delay, proof of a comprehensive eye examination performed by a licensed optometrist or ophthalmologist chosen by the child’s parent or guardian indicating any pertinent diagnosis, treatment, prognosis, recommendation and evidence of follow-up treatment, if necessary, shall be provided.”</w:t>
      </w:r>
    </w:p>
    <w:p w:rsidR="00D979CC" w:rsidRPr="00D979CC" w:rsidRDefault="00D979CC" w:rsidP="00D979CC"/>
    <w:p w:rsidR="00D979CC" w:rsidRPr="00D979CC" w:rsidRDefault="00D979CC" w:rsidP="00D979CC">
      <w:r w:rsidRPr="00D979CC">
        <w:t xml:space="preserve">This applies to every child in the Commonwealth regardless of where the student is enrolled.  Implementation is occurring across the Commonwealth in the offices of primary care providers and many school districts, effective this September.  </w:t>
      </w:r>
    </w:p>
    <w:p w:rsidR="00D979CC" w:rsidRPr="00D979CC" w:rsidRDefault="00D979CC" w:rsidP="00D979CC"/>
    <w:p w:rsidR="00D979CC" w:rsidRPr="00D979CC" w:rsidRDefault="00D979CC" w:rsidP="00D979CC">
      <w:pPr>
        <w:rPr>
          <w:b/>
          <w:u w:val="single"/>
        </w:rPr>
      </w:pPr>
      <w:r w:rsidRPr="00D979CC">
        <w:rPr>
          <w:b/>
          <w:u w:val="single"/>
        </w:rPr>
        <w:t>KINDERGARTEN SCREENING PROTOCOLS</w:t>
      </w:r>
    </w:p>
    <w:p w:rsidR="00D979CC" w:rsidRPr="00D979CC" w:rsidRDefault="00D979CC" w:rsidP="00D979CC">
      <w:pPr>
        <w:rPr>
          <w:b/>
          <w:u w:val="single"/>
        </w:rPr>
      </w:pPr>
    </w:p>
    <w:p w:rsidR="00D979CC" w:rsidRPr="00D979CC" w:rsidRDefault="00D979CC" w:rsidP="00D979CC">
      <w:r w:rsidRPr="00D979CC">
        <w:t xml:space="preserve">Those individuals familiar with the recent preschool age initiative will be happy to know that the protocols are the same when screening any child in kindergarten: </w:t>
      </w:r>
    </w:p>
    <w:p w:rsidR="00D979CC" w:rsidRPr="00D979CC" w:rsidRDefault="00D979CC" w:rsidP="00D979CC"/>
    <w:p w:rsidR="00D979CC" w:rsidRPr="00D979CC" w:rsidRDefault="00D979CC" w:rsidP="00D979CC">
      <w:pPr>
        <w:numPr>
          <w:ilvl w:val="0"/>
          <w:numId w:val="2"/>
        </w:numPr>
        <w:tabs>
          <w:tab w:val="clear" w:pos="360"/>
          <w:tab w:val="num" w:pos="720"/>
        </w:tabs>
        <w:ind w:left="720"/>
      </w:pPr>
      <w:r w:rsidRPr="00D979CC">
        <w:rPr>
          <w:b/>
        </w:rPr>
        <w:t>Screening of children entering kindergarten who do not present a vision screening certificate</w:t>
      </w:r>
      <w:r w:rsidRPr="00D979CC">
        <w:t xml:space="preserve">: Schools should screen any kindergarten child who does not present to school health personnel certification that they, within the previous 12 months, have passed a vision screening. It is strongly advised that no child of preschool or kindergarten age go longer </w:t>
      </w:r>
      <w:proofErr w:type="gramStart"/>
      <w:r w:rsidRPr="00D979CC">
        <w:t>that</w:t>
      </w:r>
      <w:proofErr w:type="gramEnd"/>
      <w:r w:rsidRPr="00D979CC">
        <w:t xml:space="preserve"> 12 months without a vision screening. </w:t>
      </w:r>
    </w:p>
    <w:p w:rsidR="00D979CC" w:rsidRPr="00D979CC" w:rsidRDefault="00D979CC" w:rsidP="00D979CC">
      <w:pPr>
        <w:ind w:left="360"/>
      </w:pPr>
    </w:p>
    <w:p w:rsidR="00D979CC" w:rsidRPr="00D979CC" w:rsidRDefault="00D979CC" w:rsidP="00D979CC">
      <w:pPr>
        <w:numPr>
          <w:ilvl w:val="0"/>
          <w:numId w:val="2"/>
        </w:numPr>
        <w:tabs>
          <w:tab w:val="clear" w:pos="360"/>
          <w:tab w:val="num" w:pos="720"/>
        </w:tabs>
        <w:ind w:left="720"/>
      </w:pPr>
      <w:r w:rsidRPr="00D979CC">
        <w:rPr>
          <w:b/>
        </w:rPr>
        <w:t>Linear Distance Visual Acuity Critical Line Standard</w:t>
      </w:r>
      <w:r w:rsidRPr="00D979CC">
        <w:t xml:space="preserve">: One major change to the kindergarten protocol is the Critical Line used for testing. </w:t>
      </w:r>
      <w:r w:rsidRPr="00D979CC">
        <w:rPr>
          <w:b/>
        </w:rPr>
        <w:t xml:space="preserve">The Critical Line standard is now the 20/30 line for any child from 48 months and </w:t>
      </w:r>
      <w:proofErr w:type="gramStart"/>
      <w:r w:rsidRPr="00D979CC">
        <w:rPr>
          <w:b/>
        </w:rPr>
        <w:t>older  through</w:t>
      </w:r>
      <w:proofErr w:type="gramEnd"/>
      <w:r w:rsidRPr="00D979CC">
        <w:rPr>
          <w:b/>
        </w:rPr>
        <w:t xml:space="preserve"> Grade 12 </w:t>
      </w:r>
      <w:r w:rsidRPr="00D979CC">
        <w:t xml:space="preserve">(Pretest </w:t>
      </w:r>
      <w:proofErr w:type="spellStart"/>
      <w:r w:rsidRPr="00D979CC">
        <w:t>Bionocularly</w:t>
      </w:r>
      <w:proofErr w:type="spellEnd"/>
      <w:r w:rsidRPr="00D979CC">
        <w:t xml:space="preserve">/Test Performed </w:t>
      </w:r>
      <w:proofErr w:type="spellStart"/>
      <w:r w:rsidRPr="00D979CC">
        <w:t>Monocularly</w:t>
      </w:r>
      <w:proofErr w:type="spellEnd"/>
      <w:r w:rsidRPr="00D979CC">
        <w:t xml:space="preserve">). </w:t>
      </w:r>
    </w:p>
    <w:p w:rsidR="00D979CC" w:rsidRPr="00D979CC" w:rsidRDefault="00D979CC" w:rsidP="00D979CC"/>
    <w:p w:rsidR="00D979CC" w:rsidRPr="00D979CC" w:rsidRDefault="00D979CC" w:rsidP="00D979CC">
      <w:pPr>
        <w:numPr>
          <w:ilvl w:val="0"/>
          <w:numId w:val="4"/>
        </w:numPr>
        <w:tabs>
          <w:tab w:val="clear" w:pos="360"/>
          <w:tab w:val="num" w:pos="720"/>
        </w:tabs>
        <w:ind w:left="720"/>
      </w:pPr>
      <w:r w:rsidRPr="00D979CC">
        <w:rPr>
          <w:b/>
        </w:rPr>
        <w:t xml:space="preserve">Ocular Alignment and Stereopsis Assessment: </w:t>
      </w:r>
      <w:r w:rsidRPr="00D979CC">
        <w:t xml:space="preserve">The revised protocol also includes an Ocular Alignment and Stereopsis assessment using the Random Dot E for children in kindergarten. This test is done binocularly with polarized glasses on. </w:t>
      </w:r>
    </w:p>
    <w:p w:rsidR="00D979CC" w:rsidRPr="00D979CC" w:rsidRDefault="00D979CC" w:rsidP="00D979CC">
      <w:pPr>
        <w:ind w:left="360"/>
      </w:pPr>
    </w:p>
    <w:p w:rsidR="00D979CC" w:rsidRPr="00D979CC" w:rsidRDefault="00D979CC" w:rsidP="00D979CC">
      <w:pPr>
        <w:numPr>
          <w:ilvl w:val="0"/>
          <w:numId w:val="2"/>
        </w:numPr>
        <w:tabs>
          <w:tab w:val="clear" w:pos="360"/>
          <w:tab w:val="num" w:pos="720"/>
        </w:tabs>
        <w:ind w:left="720"/>
      </w:pPr>
      <w:r w:rsidRPr="00D979CC">
        <w:rPr>
          <w:b/>
        </w:rPr>
        <w:t>Use of Machines:</w:t>
      </w:r>
      <w:r w:rsidRPr="00D979CC">
        <w:t xml:space="preserve"> The Department is not recommending the use of machines when screening preschool and kindergarten age children. </w:t>
      </w:r>
    </w:p>
    <w:p w:rsidR="00D979CC" w:rsidRPr="00D979CC" w:rsidRDefault="00E0309E" w:rsidP="00D979CC">
      <w:r>
        <w:br w:type="page"/>
      </w:r>
    </w:p>
    <w:p w:rsidR="00D979CC" w:rsidRPr="00D979CC" w:rsidRDefault="00D979CC" w:rsidP="00D979CC">
      <w:pPr>
        <w:rPr>
          <w:b/>
          <w:u w:val="single"/>
        </w:rPr>
      </w:pPr>
      <w:r w:rsidRPr="00D979CC">
        <w:rPr>
          <w:b/>
          <w:u w:val="single"/>
        </w:rPr>
        <w:lastRenderedPageBreak/>
        <w:t>GRADES 1 THROUGH 12</w:t>
      </w:r>
    </w:p>
    <w:p w:rsidR="00D979CC" w:rsidRPr="00D979CC" w:rsidRDefault="00D979CC" w:rsidP="00D979CC">
      <w:pPr>
        <w:rPr>
          <w:b/>
          <w:u w:val="single"/>
        </w:rPr>
      </w:pPr>
    </w:p>
    <w:p w:rsidR="00D979CC" w:rsidRPr="00D979CC" w:rsidRDefault="00D979CC" w:rsidP="00D979CC">
      <w:r w:rsidRPr="00D979CC">
        <w:t>Those individuals familiar with the current school vision screening protocol will notice changes that should improve the specificity/validity of the screening while reducing the time it takes to screen an individual child:</w:t>
      </w:r>
    </w:p>
    <w:p w:rsidR="00D979CC" w:rsidRPr="00D979CC" w:rsidRDefault="00D979CC" w:rsidP="00D979CC"/>
    <w:p w:rsidR="00D979CC" w:rsidRPr="00D979CC" w:rsidRDefault="00D979CC" w:rsidP="00D979CC">
      <w:pPr>
        <w:numPr>
          <w:ilvl w:val="0"/>
          <w:numId w:val="3"/>
        </w:numPr>
      </w:pPr>
      <w:r w:rsidRPr="00D979CC">
        <w:rPr>
          <w:b/>
        </w:rPr>
        <w:t>Linear Distance Visual Acuity Critical Line Standard</w:t>
      </w:r>
      <w:r w:rsidRPr="00D979CC">
        <w:t>:</w:t>
      </w:r>
      <w:r w:rsidR="00E7245E">
        <w:t xml:space="preserve">  T</w:t>
      </w:r>
      <w:r w:rsidR="00E7245E">
        <w:t xml:space="preserve">he vision of each student in the public schools to be screened in the year of school entry, annually through grade 5 (or by age 11 in ungraded classrooms), once in grades 6 through 8 (or ages 12 through 14 in ungraded classrooms) and once in grades 9 through 12 (or ages 15 through 18 in ungraded classrooms). </w:t>
      </w:r>
      <w:r w:rsidRPr="00D979CC">
        <w:t>The Critical Line of 20/30 is now the standard threshold to be used for screening all children from age 48 months and older through Grade 12 (</w:t>
      </w:r>
      <w:r w:rsidRPr="00D979CC">
        <w:rPr>
          <w:i/>
        </w:rPr>
        <w:t xml:space="preserve">Performed </w:t>
      </w:r>
      <w:proofErr w:type="spellStart"/>
      <w:r w:rsidRPr="00D979CC">
        <w:rPr>
          <w:i/>
        </w:rPr>
        <w:t>Monocularly</w:t>
      </w:r>
      <w:proofErr w:type="spellEnd"/>
      <w:r w:rsidRPr="00D979CC">
        <w:t>).</w:t>
      </w:r>
    </w:p>
    <w:p w:rsidR="00D979CC" w:rsidRPr="00D979CC" w:rsidRDefault="00D979CC" w:rsidP="00D979CC"/>
    <w:p w:rsidR="00D979CC" w:rsidRPr="00D979CC" w:rsidRDefault="00D979CC" w:rsidP="00D979CC">
      <w:pPr>
        <w:numPr>
          <w:ilvl w:val="0"/>
          <w:numId w:val="3"/>
        </w:numPr>
      </w:pPr>
      <w:r w:rsidRPr="00D979CC">
        <w:rPr>
          <w:b/>
        </w:rPr>
        <w:t xml:space="preserve">Linear Near Visual Acuity Critical Line Standard:  </w:t>
      </w:r>
      <w:r w:rsidR="00E7245E">
        <w:t xml:space="preserve">The vision of each student in the public schools to be screened in the year of school entry, annually through grade 5 (or by age 11 in ungraded classrooms), once in grades 6 through 8 (or ages 12 through 14 in ungraded classrooms) and once in grades 9 through 12 (or ages 15 through 18 in ungraded classrooms). </w:t>
      </w:r>
      <w:r w:rsidRPr="00D979CC">
        <w:t>The Critical Line of 20/30 is the standard threshold to be used for screening (</w:t>
      </w:r>
      <w:r w:rsidRPr="00D979CC">
        <w:rPr>
          <w:i/>
        </w:rPr>
        <w:t>Performed Binocularly</w:t>
      </w:r>
      <w:r w:rsidRPr="00D979CC">
        <w:t xml:space="preserve">). </w:t>
      </w:r>
    </w:p>
    <w:p w:rsidR="00D979CC" w:rsidRPr="00D979CC" w:rsidRDefault="00D979CC" w:rsidP="00D979CC"/>
    <w:p w:rsidR="00D979CC" w:rsidRPr="00D979CC" w:rsidRDefault="00D979CC" w:rsidP="00D979CC">
      <w:pPr>
        <w:ind w:left="360"/>
        <w:rPr>
          <w:b/>
          <w:i/>
        </w:rPr>
      </w:pPr>
      <w:r w:rsidRPr="00D979CC">
        <w:rPr>
          <w:b/>
          <w:i/>
        </w:rPr>
        <w:t xml:space="preserve">Please note: Those using a machine for testing linear distance and linear near visual acuity in Grades 1 through 12 should not use the PLUS </w:t>
      </w:r>
      <w:proofErr w:type="spellStart"/>
      <w:r w:rsidRPr="00D979CC">
        <w:rPr>
          <w:b/>
          <w:i/>
        </w:rPr>
        <w:t>LenseTest</w:t>
      </w:r>
      <w:proofErr w:type="spellEnd"/>
      <w:r w:rsidRPr="00D979CC">
        <w:rPr>
          <w:b/>
          <w:i/>
        </w:rPr>
        <w:t>.</w:t>
      </w:r>
    </w:p>
    <w:p w:rsidR="00D979CC" w:rsidRPr="00D979CC" w:rsidRDefault="00D979CC" w:rsidP="00D979CC"/>
    <w:p w:rsidR="00D979CC" w:rsidRPr="00D979CC" w:rsidRDefault="00D979CC" w:rsidP="00D979CC">
      <w:pPr>
        <w:numPr>
          <w:ilvl w:val="0"/>
          <w:numId w:val="4"/>
        </w:numPr>
      </w:pPr>
      <w:r w:rsidRPr="00D979CC">
        <w:rPr>
          <w:b/>
        </w:rPr>
        <w:t xml:space="preserve">Ocular Alignment and Stereopsis Assessment: </w:t>
      </w:r>
      <w:r w:rsidRPr="00D979CC">
        <w:t xml:space="preserve">The revised protocol also includes an Ocular Alignment and Stereopsis assessment using the Random Dot E for children in </w:t>
      </w:r>
      <w:r w:rsidRPr="00D979CC">
        <w:rPr>
          <w:b/>
        </w:rPr>
        <w:t>Grades 1 through 3</w:t>
      </w:r>
      <w:r w:rsidRPr="00D979CC">
        <w:t xml:space="preserve">. This test is done binocularly using polarized glasses. </w:t>
      </w:r>
    </w:p>
    <w:p w:rsidR="00D979CC" w:rsidRPr="00D979CC" w:rsidRDefault="00D979CC" w:rsidP="00D979CC"/>
    <w:p w:rsidR="00D979CC" w:rsidRPr="00D979CC" w:rsidRDefault="00D979CC" w:rsidP="00D979CC">
      <w:pPr>
        <w:ind w:left="360"/>
      </w:pPr>
      <w:r w:rsidRPr="00D979CC">
        <w:rPr>
          <w:i/>
        </w:rPr>
        <w:t>Ocular Alignment and Stereopsis assessment generally should not be part of the routine vision screening protocol for children in Grades 4 through 12.</w:t>
      </w:r>
      <w:r w:rsidRPr="00D979CC">
        <w:t xml:space="preserve"> </w:t>
      </w:r>
    </w:p>
    <w:p w:rsidR="00D979CC" w:rsidRPr="00D979CC" w:rsidRDefault="00D979CC" w:rsidP="00D979CC">
      <w:pPr>
        <w:ind w:left="360"/>
      </w:pPr>
      <w:r w:rsidRPr="00D979CC">
        <w:t xml:space="preserve">However, the Department strongly advises that any child, whose residence was previously outside the Commonwealth prior to enrollment, should be screened using this protocol.  It is also recommended that a child, who has transferred into your school district and cannot present past evidence of having completed this part of the screening, be screened in the same manner. The Department expects that over time, as this part of the protocol is implemented in Grades 1 through 3 throughout the Commonwealth, the number of children requiring this </w:t>
      </w:r>
      <w:proofErr w:type="gramStart"/>
      <w:r w:rsidRPr="00D979CC">
        <w:t>screening</w:t>
      </w:r>
      <w:proofErr w:type="gramEnd"/>
      <w:r w:rsidRPr="00D979CC">
        <w:t xml:space="preserve"> will be reduced.  </w:t>
      </w:r>
    </w:p>
    <w:p w:rsidR="00D979CC" w:rsidRPr="00D979CC" w:rsidRDefault="00D979CC" w:rsidP="00D979CC">
      <w:pPr>
        <w:ind w:left="360"/>
      </w:pPr>
    </w:p>
    <w:p w:rsidR="00D979CC" w:rsidRPr="00D979CC" w:rsidRDefault="00D979CC" w:rsidP="00D979CC">
      <w:pPr>
        <w:ind w:left="360"/>
        <w:rPr>
          <w:b/>
          <w:i/>
        </w:rPr>
      </w:pPr>
      <w:r w:rsidRPr="00D979CC">
        <w:rPr>
          <w:b/>
          <w:i/>
        </w:rPr>
        <w:t xml:space="preserve">Please note: Machine testing for Ocular Alignment and Stereopsis Assessment is not recommended. </w:t>
      </w:r>
    </w:p>
    <w:p w:rsidR="00D979CC" w:rsidRPr="00D979CC" w:rsidRDefault="00D979CC" w:rsidP="00D979CC"/>
    <w:p w:rsidR="00D979CC" w:rsidRPr="00D979CC" w:rsidRDefault="00D979CC" w:rsidP="00D979CC"/>
    <w:p w:rsidR="00E7245E" w:rsidRPr="00E7245E" w:rsidRDefault="00E7245E" w:rsidP="00E7245E">
      <w:pPr>
        <w:rPr>
          <w:b/>
          <w:u w:val="single"/>
        </w:rPr>
      </w:pPr>
      <w:r>
        <w:rPr>
          <w:b/>
          <w:u w:val="single"/>
        </w:rPr>
        <w:t xml:space="preserve">NOTE:  </w:t>
      </w:r>
      <w:r w:rsidRPr="00E7245E">
        <w:rPr>
          <w:b/>
          <w:u w:val="single"/>
        </w:rPr>
        <w:t xml:space="preserve">INSTRUMENT-BASED VISION SCREENING IS APPROVED ONLY FOR 3-5 YEAR OLDS </w:t>
      </w:r>
    </w:p>
    <w:p w:rsidR="00E7245E" w:rsidRPr="00E7245E" w:rsidRDefault="00E7245E" w:rsidP="00E7245E">
      <w:pPr>
        <w:rPr>
          <w:b/>
          <w:u w:val="single"/>
        </w:rPr>
      </w:pPr>
    </w:p>
    <w:p w:rsidR="00E7245E" w:rsidRPr="00E7245E" w:rsidRDefault="00E7245E" w:rsidP="00E7245E">
      <w:r w:rsidRPr="00E7245E">
        <w:t xml:space="preserve">The Department of Public Health has consulted with its pediatric ophthalmology/optometry consultants and with the Department of Elementary and Secondary Education as required by statute. We will allow school health programs to accept documentation from a Primary Care Provider (PCP) who conducts a vision screening for any child ages 3-5 and who uses this </w:t>
      </w:r>
      <w:r w:rsidRPr="00E7245E">
        <w:lastRenderedPageBreak/>
        <w:t xml:space="preserve">technology. Also, in the absence of a PCP’s written record on entry into kindergarten indicating the screening has been done; school nurses may conduct this screening on children in this age group with this technology. Vision screening documentation is required by statute for children entering kindergarten (MGL Chapter 71 Section 57). </w:t>
      </w:r>
    </w:p>
    <w:p w:rsidR="00E7245E" w:rsidRPr="00E7245E" w:rsidRDefault="00E7245E" w:rsidP="00E7245E"/>
    <w:p w:rsidR="00E7245E" w:rsidRPr="00E7245E" w:rsidRDefault="00E7245E" w:rsidP="00E7245E">
      <w:r w:rsidRPr="00E7245E">
        <w:t>This position is consistent with</w:t>
      </w:r>
      <w:r w:rsidRPr="00E7245E">
        <w:rPr>
          <w:szCs w:val="24"/>
        </w:rPr>
        <w:t xml:space="preserve"> the “</w:t>
      </w:r>
      <w:r w:rsidRPr="00E7245E">
        <w:rPr>
          <w:i/>
          <w:szCs w:val="24"/>
          <w:u w:val="single"/>
        </w:rPr>
        <w:t>American Academy of Pediatrics (AAP)</w:t>
      </w:r>
      <w:r w:rsidRPr="00E7245E">
        <w:rPr>
          <w:i/>
          <w:u w:val="single"/>
        </w:rPr>
        <w:t>, Instrument-Based Pediatric Vision Screening Policy Statement</w:t>
      </w:r>
      <w:r w:rsidRPr="00E7245E">
        <w:t>” (</w:t>
      </w:r>
      <w:r w:rsidRPr="00E7245E">
        <w:rPr>
          <w:szCs w:val="24"/>
        </w:rPr>
        <w:t xml:space="preserve">November 2012) </w:t>
      </w:r>
      <w:r w:rsidRPr="00E7245E">
        <w:t>(</w:t>
      </w:r>
      <w:hyperlink r:id="rId11" w:history="1">
        <w:r w:rsidRPr="00E7245E">
          <w:rPr>
            <w:color w:val="0000FF"/>
            <w:u w:val="single"/>
          </w:rPr>
          <w:t>http://pediatrics.aappublications.org/content/130/5/983.full</w:t>
        </w:r>
      </w:hyperlink>
      <w:r w:rsidRPr="00E7245E">
        <w:t>). PCP’s can document the screening on the “</w:t>
      </w:r>
      <w:r w:rsidRPr="00E7245E">
        <w:rPr>
          <w:i/>
          <w:u w:val="single"/>
        </w:rPr>
        <w:t>Massachusetts School Health Record – Health Care Provider’s Examination</w:t>
      </w:r>
      <w:r w:rsidRPr="00E7245E">
        <w:t>” form (</w:t>
      </w:r>
      <w:hyperlink r:id="rId12" w:history="1">
        <w:r w:rsidRPr="00E7245E">
          <w:rPr>
            <w:color w:val="0000FF"/>
            <w:u w:val="single"/>
          </w:rPr>
          <w:t>http://www.mass.gov/eohhs/docs/dph/com-health/school/health-record-form.pdf</w:t>
        </w:r>
      </w:hyperlink>
      <w:r w:rsidRPr="00E7245E">
        <w:t>) or issue written proof of screening results in another form. According to the AAP, Instrument-Based Pediatric Vision Screening Policy Statement (2012), these screening devices are recommended as an alternative to visual acuity screening with vision charts for this 3 through 5 year old age group.</w:t>
      </w:r>
    </w:p>
    <w:p w:rsidR="00E7245E" w:rsidRPr="00E7245E" w:rsidRDefault="00E7245E" w:rsidP="00E7245E">
      <w:pPr>
        <w:shd w:val="clear" w:color="auto" w:fill="FFFFFF"/>
        <w:spacing w:before="225" w:after="225"/>
        <w:rPr>
          <w:szCs w:val="24"/>
          <w:lang w:val="en"/>
        </w:rPr>
      </w:pPr>
      <w:r w:rsidRPr="00E7245E">
        <w:rPr>
          <w:szCs w:val="24"/>
          <w:lang w:val="en"/>
        </w:rPr>
        <w:t xml:space="preserve">Regardless of the type of </w:t>
      </w:r>
      <w:proofErr w:type="spellStart"/>
      <w:r w:rsidRPr="00E7245E">
        <w:rPr>
          <w:szCs w:val="24"/>
          <w:lang w:val="en"/>
        </w:rPr>
        <w:t>photoscreening</w:t>
      </w:r>
      <w:proofErr w:type="spellEnd"/>
      <w:r w:rsidRPr="00E7245E">
        <w:rPr>
          <w:szCs w:val="24"/>
          <w:lang w:val="en"/>
        </w:rPr>
        <w:t xml:space="preserve"> or autorefraction system used, it is recommended that the screener know how to use and apply the technology properly understanding the limitations of the instrument and test in relation to the children’s age. It is suggested that if your school acquires one of these devices that staff are knowledgeable and trained in the use of the technology and insure privacy with any transfer of electronic data into a student health record. </w:t>
      </w:r>
    </w:p>
    <w:p w:rsidR="00E7245E" w:rsidRPr="00E7245E" w:rsidRDefault="00E7245E" w:rsidP="00E7245E">
      <w:pPr>
        <w:rPr>
          <w:b/>
          <w:u w:val="single"/>
        </w:rPr>
      </w:pPr>
      <w:r>
        <w:rPr>
          <w:b/>
          <w:u w:val="single"/>
        </w:rPr>
        <w:t xml:space="preserve">NOTE:  </w:t>
      </w:r>
      <w:r w:rsidRPr="00E7245E">
        <w:rPr>
          <w:b/>
          <w:u w:val="single"/>
        </w:rPr>
        <w:t xml:space="preserve">INSTRUMENT-BASED VISION SCREENING IS NOT APPROVED FOR CHILDREN AGE 6 OR OLDER </w:t>
      </w:r>
    </w:p>
    <w:p w:rsidR="00E7245E" w:rsidRDefault="00E7245E" w:rsidP="00E7245E"/>
    <w:p w:rsidR="00E7245E" w:rsidRDefault="00E7245E" w:rsidP="00E7245E"/>
    <w:p w:rsidR="00E7245E" w:rsidRDefault="00E7245E" w:rsidP="00E7245E"/>
    <w:p w:rsidR="00E7245E" w:rsidRDefault="00E7245E" w:rsidP="00E7245E"/>
    <w:p w:rsidR="00E7245E" w:rsidRDefault="00E7245E" w:rsidP="00E7245E"/>
    <w:p w:rsidR="00E7245E" w:rsidRDefault="00E7245E" w:rsidP="00E7245E"/>
    <w:p w:rsidR="00E7245E" w:rsidRDefault="00E7245E" w:rsidP="00E7245E"/>
    <w:p w:rsidR="00E7245E" w:rsidRDefault="00E7245E" w:rsidP="00E7245E"/>
    <w:p w:rsidR="00E7245E" w:rsidRDefault="00E7245E" w:rsidP="00E7245E"/>
    <w:p w:rsidR="00E7245E" w:rsidRDefault="00E7245E" w:rsidP="00E7245E"/>
    <w:p w:rsidR="00E7245E" w:rsidRDefault="00E7245E" w:rsidP="00E7245E"/>
    <w:p w:rsidR="00E7245E" w:rsidRDefault="00E7245E" w:rsidP="00E7245E"/>
    <w:p w:rsidR="00E7245E" w:rsidRDefault="00E7245E" w:rsidP="00E7245E"/>
    <w:p w:rsidR="00E7245E" w:rsidRDefault="00E7245E" w:rsidP="00E7245E"/>
    <w:p w:rsidR="00E7245E" w:rsidRDefault="00E7245E" w:rsidP="00E7245E"/>
    <w:p w:rsidR="00E7245E" w:rsidRDefault="00E7245E" w:rsidP="00E7245E"/>
    <w:p w:rsidR="00E7245E" w:rsidRDefault="00E7245E" w:rsidP="00E7245E"/>
    <w:p w:rsidR="00E7245E" w:rsidRDefault="00E7245E" w:rsidP="00E7245E"/>
    <w:p w:rsidR="00E7245E" w:rsidRDefault="00E7245E" w:rsidP="00E7245E"/>
    <w:p w:rsidR="00E7245E" w:rsidRDefault="00E7245E" w:rsidP="00E7245E"/>
    <w:p w:rsidR="00E7245E" w:rsidRDefault="00E7245E" w:rsidP="00E7245E"/>
    <w:p w:rsidR="00E7245E" w:rsidRDefault="00E7245E" w:rsidP="00E7245E"/>
    <w:p w:rsidR="00E7245E" w:rsidRDefault="00E7245E" w:rsidP="00E7245E"/>
    <w:p w:rsidR="00E7245E" w:rsidRDefault="00E7245E" w:rsidP="00E7245E"/>
    <w:p w:rsidR="00E7245E" w:rsidRPr="00E7245E" w:rsidRDefault="00E7245E" w:rsidP="00E7245E"/>
    <w:p w:rsidR="00D979CC" w:rsidRPr="00D979CC" w:rsidRDefault="00D979CC" w:rsidP="00D979CC">
      <w:pPr>
        <w:pBdr>
          <w:top w:val="single" w:sz="4" w:space="1" w:color="auto"/>
          <w:left w:val="single" w:sz="4" w:space="31" w:color="auto"/>
          <w:bottom w:val="single" w:sz="4" w:space="1" w:color="auto"/>
          <w:right w:val="single" w:sz="4" w:space="31" w:color="auto"/>
        </w:pBdr>
        <w:shd w:val="solid" w:color="auto" w:fill="auto"/>
        <w:jc w:val="center"/>
        <w:rPr>
          <w:b/>
          <w:sz w:val="40"/>
        </w:rPr>
      </w:pPr>
      <w:r w:rsidRPr="00D979CC">
        <w:rPr>
          <w:b/>
          <w:sz w:val="40"/>
        </w:rPr>
        <w:lastRenderedPageBreak/>
        <w:t>Massachusetts Vision Screening Protocol</w:t>
      </w:r>
    </w:p>
    <w:p w:rsidR="00D979CC" w:rsidRPr="00D979CC" w:rsidRDefault="00D979CC" w:rsidP="00D979CC">
      <w:pPr>
        <w:pBdr>
          <w:top w:val="single" w:sz="4" w:space="1" w:color="auto"/>
          <w:left w:val="single" w:sz="4" w:space="31" w:color="auto"/>
          <w:bottom w:val="single" w:sz="4" w:space="1" w:color="auto"/>
          <w:right w:val="single" w:sz="4" w:space="31" w:color="auto"/>
        </w:pBdr>
        <w:shd w:val="solid" w:color="auto" w:fill="auto"/>
        <w:jc w:val="center"/>
        <w:rPr>
          <w:b/>
        </w:rPr>
      </w:pPr>
      <w:r w:rsidRPr="00D979CC">
        <w:rPr>
          <w:b/>
          <w:sz w:val="40"/>
        </w:rPr>
        <w:t>Preschool and Kindergarten</w:t>
      </w:r>
      <w:r w:rsidRPr="00D979CC">
        <w:rPr>
          <w:b/>
        </w:rPr>
        <w:t xml:space="preserve">: </w:t>
      </w:r>
    </w:p>
    <w:p w:rsidR="00D979CC" w:rsidRPr="00D979CC" w:rsidRDefault="00D979CC" w:rsidP="00D979CC">
      <w:pPr>
        <w:pBdr>
          <w:top w:val="single" w:sz="4" w:space="1" w:color="auto"/>
          <w:left w:val="single" w:sz="4" w:space="31" w:color="auto"/>
          <w:bottom w:val="single" w:sz="4" w:space="1" w:color="auto"/>
          <w:right w:val="single" w:sz="4" w:space="31" w:color="auto"/>
        </w:pBdr>
        <w:shd w:val="solid" w:color="auto" w:fill="auto"/>
        <w:jc w:val="center"/>
        <w:rPr>
          <w:b/>
        </w:rPr>
      </w:pPr>
      <w:r w:rsidRPr="00D979CC">
        <w:rPr>
          <w:b/>
        </w:rPr>
        <w:t>Evaluate Linear Distance Visual Acuity and Stereopsis</w:t>
      </w:r>
    </w:p>
    <w:p w:rsidR="00D979CC" w:rsidRDefault="00D979CC" w:rsidP="00D979CC"/>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15"/>
        <w:gridCol w:w="855"/>
        <w:gridCol w:w="1890"/>
        <w:gridCol w:w="4343"/>
        <w:gridCol w:w="2149"/>
      </w:tblGrid>
      <w:tr w:rsidR="00D979CC" w:rsidTr="002F1AB0">
        <w:tblPrEx>
          <w:tblCellMar>
            <w:top w:w="0" w:type="dxa"/>
            <w:bottom w:w="0" w:type="dxa"/>
          </w:tblCellMar>
        </w:tblPrEx>
        <w:trPr>
          <w:trHeight w:val="885"/>
          <w:jc w:val="center"/>
        </w:trPr>
        <w:tc>
          <w:tcPr>
            <w:tcW w:w="2115" w:type="dxa"/>
            <w:shd w:val="solid" w:color="000000" w:fill="FFFFFF"/>
          </w:tcPr>
          <w:p w:rsidR="00D979CC" w:rsidRDefault="00D979CC" w:rsidP="002F1AB0">
            <w:pPr>
              <w:jc w:val="center"/>
              <w:rPr>
                <w:b/>
              </w:rPr>
            </w:pPr>
            <w:r>
              <w:rPr>
                <w:b/>
              </w:rPr>
              <w:t>Function to be Evaluated</w:t>
            </w:r>
          </w:p>
        </w:tc>
        <w:tc>
          <w:tcPr>
            <w:tcW w:w="855" w:type="dxa"/>
            <w:shd w:val="solid" w:color="000000" w:fill="FFFFFF"/>
          </w:tcPr>
          <w:p w:rsidR="00D979CC" w:rsidRDefault="00D979CC" w:rsidP="002F1AB0">
            <w:pPr>
              <w:jc w:val="center"/>
              <w:rPr>
                <w:b/>
              </w:rPr>
            </w:pPr>
          </w:p>
        </w:tc>
        <w:tc>
          <w:tcPr>
            <w:tcW w:w="1890" w:type="dxa"/>
            <w:shd w:val="solid" w:color="000000" w:fill="FFFFFF"/>
          </w:tcPr>
          <w:p w:rsidR="00D979CC" w:rsidRDefault="00D979CC" w:rsidP="002F1AB0">
            <w:pPr>
              <w:jc w:val="center"/>
              <w:rPr>
                <w:b/>
              </w:rPr>
            </w:pPr>
            <w:r>
              <w:rPr>
                <w:b/>
              </w:rPr>
              <w:t>Specific Test</w:t>
            </w:r>
          </w:p>
        </w:tc>
        <w:tc>
          <w:tcPr>
            <w:tcW w:w="4343" w:type="dxa"/>
            <w:shd w:val="solid" w:color="000000" w:fill="FFFFFF"/>
          </w:tcPr>
          <w:p w:rsidR="00D979CC" w:rsidRDefault="00D979CC" w:rsidP="002F1AB0">
            <w:pPr>
              <w:pStyle w:val="Heading2"/>
              <w:rPr>
                <w:sz w:val="24"/>
              </w:rPr>
            </w:pPr>
            <w:r>
              <w:rPr>
                <w:sz w:val="24"/>
              </w:rPr>
              <w:t>Recommended Testing Procedure</w:t>
            </w:r>
          </w:p>
        </w:tc>
        <w:tc>
          <w:tcPr>
            <w:tcW w:w="2149" w:type="dxa"/>
            <w:shd w:val="solid" w:color="000000" w:fill="FFFFFF"/>
          </w:tcPr>
          <w:p w:rsidR="00D979CC" w:rsidRDefault="00D979CC" w:rsidP="002F1AB0">
            <w:pPr>
              <w:jc w:val="center"/>
              <w:rPr>
                <w:b/>
              </w:rPr>
            </w:pPr>
            <w:r>
              <w:rPr>
                <w:b/>
              </w:rPr>
              <w:t>Passing Criterion</w:t>
            </w:r>
          </w:p>
        </w:tc>
      </w:tr>
      <w:tr w:rsidR="00D979CC" w:rsidTr="002F1AB0">
        <w:tblPrEx>
          <w:tblCellMar>
            <w:top w:w="0" w:type="dxa"/>
            <w:bottom w:w="0" w:type="dxa"/>
          </w:tblCellMar>
        </w:tblPrEx>
        <w:trPr>
          <w:cantSplit/>
          <w:trHeight w:val="4809"/>
          <w:jc w:val="center"/>
        </w:trPr>
        <w:tc>
          <w:tcPr>
            <w:tcW w:w="2970" w:type="dxa"/>
            <w:gridSpan w:val="2"/>
          </w:tcPr>
          <w:p w:rsidR="00D979CC" w:rsidRDefault="00D979CC" w:rsidP="002F1AB0">
            <w:pPr>
              <w:rPr>
                <w:b/>
              </w:rPr>
            </w:pPr>
          </w:p>
          <w:p w:rsidR="00D979CC" w:rsidRDefault="00D979CC" w:rsidP="00D979CC">
            <w:pPr>
              <w:numPr>
                <w:ilvl w:val="0"/>
                <w:numId w:val="5"/>
              </w:numPr>
              <w:rPr>
                <w:b/>
                <w:sz w:val="32"/>
              </w:rPr>
            </w:pPr>
            <w:r>
              <w:rPr>
                <w:b/>
                <w:sz w:val="32"/>
              </w:rPr>
              <w:t>LINEAR</w:t>
            </w:r>
          </w:p>
          <w:p w:rsidR="00D979CC" w:rsidRDefault="00D979CC" w:rsidP="002F1AB0">
            <w:pPr>
              <w:pStyle w:val="Heading3"/>
              <w:rPr>
                <w:sz w:val="32"/>
              </w:rPr>
            </w:pPr>
            <w:r>
              <w:rPr>
                <w:sz w:val="32"/>
              </w:rPr>
              <w:t>DISTANCE</w:t>
            </w:r>
          </w:p>
          <w:p w:rsidR="00D979CC" w:rsidRDefault="00D979CC" w:rsidP="002F1AB0">
            <w:pPr>
              <w:rPr>
                <w:b/>
                <w:sz w:val="32"/>
              </w:rPr>
            </w:pPr>
            <w:r>
              <w:rPr>
                <w:b/>
                <w:sz w:val="32"/>
              </w:rPr>
              <w:t xml:space="preserve">    VISUAL</w:t>
            </w:r>
          </w:p>
          <w:p w:rsidR="00D979CC" w:rsidRDefault="00D979CC" w:rsidP="002F1AB0">
            <w:pPr>
              <w:pStyle w:val="Heading4"/>
            </w:pPr>
            <w:r>
              <w:rPr>
                <w:sz w:val="32"/>
              </w:rPr>
              <w:t xml:space="preserve">    ACUITY</w:t>
            </w:r>
          </w:p>
        </w:tc>
        <w:tc>
          <w:tcPr>
            <w:tcW w:w="1890" w:type="dxa"/>
          </w:tcPr>
          <w:p w:rsidR="00D979CC" w:rsidRDefault="00D979CC" w:rsidP="002F1AB0"/>
          <w:p w:rsidR="00D979CC" w:rsidRDefault="00D979CC" w:rsidP="002F1AB0">
            <w:proofErr w:type="spellStart"/>
            <w:r>
              <w:rPr>
                <w:b/>
              </w:rPr>
              <w:t>MassVAT</w:t>
            </w:r>
            <w:proofErr w:type="spellEnd"/>
            <w:r>
              <w:rPr>
                <w:b/>
              </w:rPr>
              <w:t xml:space="preserve"> </w:t>
            </w:r>
            <w:r>
              <w:t>(Massachusetts Visual Acuity Test) flip cards with HOTV letters or Lea symbols</w:t>
            </w:r>
          </w:p>
          <w:p w:rsidR="00D979CC" w:rsidRDefault="00D979CC" w:rsidP="002F1AB0"/>
          <w:p w:rsidR="00D979CC" w:rsidRDefault="00D979CC" w:rsidP="002F1AB0">
            <w:r>
              <w:t>or</w:t>
            </w:r>
          </w:p>
          <w:p w:rsidR="00D979CC" w:rsidRDefault="00D979CC" w:rsidP="002F1AB0"/>
          <w:p w:rsidR="00D979CC" w:rsidRDefault="00D979CC" w:rsidP="002F1AB0">
            <w:pPr>
              <w:pStyle w:val="Heading7"/>
            </w:pPr>
            <w:r>
              <w:t>Wall Chart</w:t>
            </w:r>
          </w:p>
          <w:p w:rsidR="00D979CC" w:rsidRDefault="00D979CC" w:rsidP="002F1AB0">
            <w:r>
              <w:t>HOTV or Lea symbols wall chart</w:t>
            </w:r>
          </w:p>
        </w:tc>
        <w:tc>
          <w:tcPr>
            <w:tcW w:w="4343" w:type="dxa"/>
            <w:tcBorders>
              <w:bottom w:val="nil"/>
            </w:tcBorders>
          </w:tcPr>
          <w:p w:rsidR="00D979CC" w:rsidRDefault="00D979CC" w:rsidP="002F1AB0">
            <w:pPr>
              <w:rPr>
                <w:b/>
              </w:rPr>
            </w:pPr>
          </w:p>
          <w:p w:rsidR="00D979CC" w:rsidRDefault="00D979CC" w:rsidP="002F1AB0">
            <w:pPr>
              <w:rPr>
                <w:b/>
              </w:rPr>
            </w:pPr>
            <w:r>
              <w:rPr>
                <w:b/>
              </w:rPr>
              <w:t>Test distance:</w:t>
            </w:r>
          </w:p>
          <w:p w:rsidR="00D979CC" w:rsidRDefault="00D979CC" w:rsidP="002F1AB0">
            <w:r>
              <w:t>10 feet</w:t>
            </w:r>
          </w:p>
          <w:p w:rsidR="00D979CC" w:rsidRDefault="00D979CC" w:rsidP="002F1AB0"/>
          <w:p w:rsidR="00D979CC" w:rsidRDefault="00D979CC" w:rsidP="002F1AB0">
            <w:r>
              <w:rPr>
                <w:b/>
              </w:rPr>
              <w:t xml:space="preserve">Pretest: </w:t>
            </w:r>
            <w:r>
              <w:t>(</w:t>
            </w:r>
            <w:r>
              <w:rPr>
                <w:i/>
              </w:rPr>
              <w:t>Performed Binocularly</w:t>
            </w:r>
            <w:r>
              <w:t>)</w:t>
            </w:r>
          </w:p>
          <w:p w:rsidR="00D979CC" w:rsidRDefault="00D979CC" w:rsidP="002F1AB0">
            <w:r>
              <w:t xml:space="preserve">Test child’s ability to perform the test by having child </w:t>
            </w:r>
            <w:proofErr w:type="gramStart"/>
            <w:r>
              <w:t>identify</w:t>
            </w:r>
            <w:proofErr w:type="gramEnd"/>
            <w:r>
              <w:t xml:space="preserve"> or match all 4 letters or symbols when presented up close.</w:t>
            </w:r>
          </w:p>
          <w:p w:rsidR="00D979CC" w:rsidRDefault="00D979CC" w:rsidP="002F1AB0"/>
          <w:p w:rsidR="00D979CC" w:rsidRDefault="00D979CC" w:rsidP="002F1AB0">
            <w:r>
              <w:rPr>
                <w:b/>
              </w:rPr>
              <w:t>Test procedure:</w:t>
            </w:r>
            <w:r>
              <w:t>(</w:t>
            </w:r>
            <w:r>
              <w:rPr>
                <w:i/>
              </w:rPr>
              <w:t xml:space="preserve">Performed </w:t>
            </w:r>
            <w:proofErr w:type="spellStart"/>
            <w:r>
              <w:rPr>
                <w:i/>
              </w:rPr>
              <w:t>Monocularly</w:t>
            </w:r>
            <w:proofErr w:type="spellEnd"/>
            <w:r>
              <w:t>)</w:t>
            </w:r>
          </w:p>
          <w:p w:rsidR="00D979CC" w:rsidRDefault="00D979CC" w:rsidP="002F1AB0">
            <w:pPr>
              <w:pStyle w:val="BodyText"/>
            </w:pPr>
            <w:r>
              <w:t xml:space="preserve">Test child’s ability to identify or match </w:t>
            </w:r>
            <w:proofErr w:type="spellStart"/>
            <w:proofErr w:type="gramStart"/>
            <w:r>
              <w:t>optotypes</w:t>
            </w:r>
            <w:proofErr w:type="spellEnd"/>
            <w:r>
              <w:t xml:space="preserve">  on</w:t>
            </w:r>
            <w:proofErr w:type="gramEnd"/>
            <w:r>
              <w:t xml:space="preserve"> the critical line.</w:t>
            </w:r>
          </w:p>
          <w:p w:rsidR="00D979CC" w:rsidRDefault="00D979CC" w:rsidP="002F1AB0"/>
          <w:p w:rsidR="00D979CC" w:rsidRDefault="00D979CC" w:rsidP="002F1AB0">
            <w:pPr>
              <w:rPr>
                <w:b/>
                <w:sz w:val="28"/>
              </w:rPr>
            </w:pPr>
            <w:r>
              <w:rPr>
                <w:b/>
                <w:sz w:val="28"/>
              </w:rPr>
              <w:t>CRITICAL LINE:</w:t>
            </w:r>
          </w:p>
          <w:p w:rsidR="00D979CC" w:rsidRDefault="00D979CC" w:rsidP="002F1AB0">
            <w:pPr>
              <w:rPr>
                <w:b/>
                <w:sz w:val="28"/>
              </w:rPr>
            </w:pPr>
            <w:r>
              <w:rPr>
                <w:b/>
                <w:sz w:val="28"/>
              </w:rPr>
              <w:t>20/40 at 36 to 47 months</w:t>
            </w:r>
          </w:p>
          <w:p w:rsidR="00D979CC" w:rsidRDefault="00D979CC" w:rsidP="002F1AB0">
            <w:r>
              <w:rPr>
                <w:b/>
                <w:sz w:val="28"/>
              </w:rPr>
              <w:t>20/30 at 48 months and older</w:t>
            </w:r>
          </w:p>
          <w:p w:rsidR="00D979CC" w:rsidRDefault="00D979CC" w:rsidP="002F1AB0"/>
        </w:tc>
        <w:tc>
          <w:tcPr>
            <w:tcW w:w="2149" w:type="dxa"/>
          </w:tcPr>
          <w:p w:rsidR="00D979CC" w:rsidRDefault="00D979CC" w:rsidP="002F1AB0"/>
          <w:p w:rsidR="00D979CC" w:rsidRDefault="00D979CC" w:rsidP="002F1AB0">
            <w:r>
              <w:t xml:space="preserve">Child must identify or match 4 out of 5 letters or symbols on the critical line with each eye tested </w:t>
            </w:r>
            <w:proofErr w:type="spellStart"/>
            <w:r>
              <w:rPr>
                <w:i/>
              </w:rPr>
              <w:t>monocularly</w:t>
            </w:r>
            <w:proofErr w:type="spellEnd"/>
            <w:r>
              <w:t>, being careful to watch for peeking.</w:t>
            </w:r>
          </w:p>
        </w:tc>
      </w:tr>
      <w:tr w:rsidR="00D979CC" w:rsidTr="002F1AB0">
        <w:tblPrEx>
          <w:tblCellMar>
            <w:top w:w="0" w:type="dxa"/>
            <w:bottom w:w="0" w:type="dxa"/>
          </w:tblCellMar>
        </w:tblPrEx>
        <w:trPr>
          <w:cantSplit/>
          <w:trHeight w:val="5052"/>
          <w:jc w:val="center"/>
        </w:trPr>
        <w:tc>
          <w:tcPr>
            <w:tcW w:w="2970" w:type="dxa"/>
            <w:gridSpan w:val="2"/>
          </w:tcPr>
          <w:p w:rsidR="00D979CC" w:rsidRDefault="00D979CC" w:rsidP="002F1AB0">
            <w:pPr>
              <w:rPr>
                <w:b/>
              </w:rPr>
            </w:pPr>
          </w:p>
          <w:p w:rsidR="00D979CC" w:rsidRDefault="00D979CC" w:rsidP="00D979CC">
            <w:pPr>
              <w:numPr>
                <w:ilvl w:val="0"/>
                <w:numId w:val="5"/>
              </w:numPr>
              <w:rPr>
                <w:b/>
                <w:sz w:val="32"/>
              </w:rPr>
            </w:pPr>
            <w:r>
              <w:rPr>
                <w:b/>
                <w:sz w:val="32"/>
              </w:rPr>
              <w:t>OCULAR</w:t>
            </w:r>
          </w:p>
          <w:p w:rsidR="00D979CC" w:rsidRDefault="00D979CC" w:rsidP="002F1AB0">
            <w:pPr>
              <w:pStyle w:val="Heading4"/>
              <w:rPr>
                <w:sz w:val="32"/>
              </w:rPr>
            </w:pPr>
            <w:r>
              <w:rPr>
                <w:sz w:val="32"/>
              </w:rPr>
              <w:t xml:space="preserve">    ALIGNMENT</w:t>
            </w:r>
          </w:p>
          <w:p w:rsidR="00D979CC" w:rsidRDefault="00D979CC" w:rsidP="002F1AB0">
            <w:pPr>
              <w:rPr>
                <w:b/>
                <w:sz w:val="32"/>
              </w:rPr>
            </w:pPr>
            <w:r>
              <w:rPr>
                <w:b/>
                <w:sz w:val="32"/>
              </w:rPr>
              <w:t xml:space="preserve">    and</w:t>
            </w:r>
          </w:p>
          <w:p w:rsidR="00D979CC" w:rsidRDefault="00D979CC" w:rsidP="002F1AB0">
            <w:r>
              <w:rPr>
                <w:b/>
                <w:sz w:val="32"/>
              </w:rPr>
              <w:t xml:space="preserve">    STEREOPSIS</w:t>
            </w:r>
          </w:p>
        </w:tc>
        <w:tc>
          <w:tcPr>
            <w:tcW w:w="1890" w:type="dxa"/>
            <w:tcBorders>
              <w:right w:val="nil"/>
            </w:tcBorders>
          </w:tcPr>
          <w:p w:rsidR="00D979CC" w:rsidRDefault="00D979CC" w:rsidP="002F1AB0">
            <w:pPr>
              <w:rPr>
                <w:sz w:val="22"/>
              </w:rPr>
            </w:pPr>
          </w:p>
          <w:p w:rsidR="00D979CC" w:rsidRDefault="00D979CC" w:rsidP="002F1AB0">
            <w:pPr>
              <w:pStyle w:val="Heading5"/>
              <w:rPr>
                <w:b/>
              </w:rPr>
            </w:pPr>
            <w:r>
              <w:rPr>
                <w:b/>
              </w:rPr>
              <w:t>Random Dot E</w:t>
            </w:r>
          </w:p>
        </w:tc>
        <w:tc>
          <w:tcPr>
            <w:tcW w:w="4343" w:type="dxa"/>
            <w:tcBorders>
              <w:top w:val="single" w:sz="4" w:space="0" w:color="auto"/>
              <w:left w:val="single" w:sz="4" w:space="0" w:color="auto"/>
              <w:bottom w:val="single" w:sz="4" w:space="0" w:color="auto"/>
              <w:right w:val="single" w:sz="4" w:space="0" w:color="auto"/>
            </w:tcBorders>
          </w:tcPr>
          <w:p w:rsidR="00D979CC" w:rsidRDefault="00D979CC" w:rsidP="002F1AB0">
            <w:pPr>
              <w:rPr>
                <w:b/>
              </w:rPr>
            </w:pPr>
          </w:p>
          <w:p w:rsidR="00D979CC" w:rsidRDefault="00D979CC" w:rsidP="002F1AB0">
            <w:pPr>
              <w:rPr>
                <w:b/>
              </w:rPr>
            </w:pPr>
            <w:r>
              <w:rPr>
                <w:b/>
              </w:rPr>
              <w:t>Test distance:</w:t>
            </w:r>
          </w:p>
          <w:p w:rsidR="00D979CC" w:rsidRDefault="00D979CC" w:rsidP="002F1AB0">
            <w:r>
              <w:t xml:space="preserve"> 4 feet</w:t>
            </w:r>
          </w:p>
          <w:p w:rsidR="00D979CC" w:rsidRDefault="00D979CC" w:rsidP="002F1AB0"/>
          <w:p w:rsidR="00D979CC" w:rsidRDefault="00D979CC" w:rsidP="002F1AB0">
            <w:r>
              <w:t>All testing, including pretesting, should be done binocularly with the polarized glasses on.</w:t>
            </w:r>
          </w:p>
          <w:p w:rsidR="00D979CC" w:rsidRDefault="00D979CC" w:rsidP="002F1AB0"/>
          <w:p w:rsidR="00D979CC" w:rsidRDefault="00D979CC" w:rsidP="002F1AB0">
            <w:pPr>
              <w:rPr>
                <w:b/>
              </w:rPr>
            </w:pPr>
            <w:r>
              <w:rPr>
                <w:b/>
              </w:rPr>
              <w:t>Pretest:</w:t>
            </w:r>
          </w:p>
          <w:p w:rsidR="00D979CC" w:rsidRDefault="00D979CC" w:rsidP="002F1AB0">
            <w:r>
              <w:t>Test child’s ability to perform the test by having the child identify the location of the 3-dimensional E correctly on 4 out of 5 presentations.</w:t>
            </w:r>
          </w:p>
          <w:p w:rsidR="00D979CC" w:rsidRDefault="00D979CC" w:rsidP="002F1AB0"/>
          <w:p w:rsidR="00D979CC" w:rsidRDefault="00D979CC" w:rsidP="002F1AB0">
            <w:pPr>
              <w:rPr>
                <w:b/>
              </w:rPr>
            </w:pPr>
            <w:r>
              <w:rPr>
                <w:b/>
              </w:rPr>
              <w:t>Test procedure:</w:t>
            </w:r>
          </w:p>
          <w:p w:rsidR="00D979CC" w:rsidRDefault="00D979CC" w:rsidP="002F1AB0">
            <w:r>
              <w:t xml:space="preserve">Test child’s ability to identify the location of the stereo E.  Five presentations should be used, varying the location in a </w:t>
            </w:r>
            <w:proofErr w:type="gramStart"/>
            <w:r>
              <w:t>random  manner</w:t>
            </w:r>
            <w:proofErr w:type="gramEnd"/>
            <w:r>
              <w:t>.</w:t>
            </w:r>
          </w:p>
        </w:tc>
        <w:tc>
          <w:tcPr>
            <w:tcW w:w="2149" w:type="dxa"/>
            <w:tcBorders>
              <w:left w:val="nil"/>
            </w:tcBorders>
          </w:tcPr>
          <w:p w:rsidR="00D979CC" w:rsidRDefault="00D979CC" w:rsidP="002F1AB0"/>
          <w:p w:rsidR="00D979CC" w:rsidRDefault="00D979CC" w:rsidP="002F1AB0">
            <w:r>
              <w:t xml:space="preserve">Child must locate stereo E on 4 out of 5 presentations. Done </w:t>
            </w:r>
            <w:r>
              <w:rPr>
                <w:i/>
              </w:rPr>
              <w:t>binocularly</w:t>
            </w:r>
            <w:r>
              <w:t xml:space="preserve"> with the polarized glasses on.</w:t>
            </w:r>
          </w:p>
          <w:p w:rsidR="00D979CC" w:rsidRDefault="00D979CC" w:rsidP="002F1AB0"/>
        </w:tc>
      </w:tr>
    </w:tbl>
    <w:p w:rsidR="00D979CC" w:rsidRDefault="00D979CC" w:rsidP="00D979CC">
      <w:pPr>
        <w:sectPr w:rsidR="00D979CC" w:rsidSect="00560765">
          <w:footerReference w:type="default" r:id="rId13"/>
          <w:pgSz w:w="12240" w:h="15840"/>
          <w:pgMar w:top="1152" w:right="1440" w:bottom="1152" w:left="1440" w:header="576" w:footer="720" w:gutter="0"/>
          <w:cols w:space="720"/>
          <w:docGrid w:linePitch="326"/>
        </w:sectPr>
      </w:pPr>
    </w:p>
    <w:p w:rsidR="00D979CC" w:rsidRDefault="00D979CC" w:rsidP="00D979CC">
      <w:pPr>
        <w:pStyle w:val="Title"/>
        <w:pBdr>
          <w:top w:val="single" w:sz="4" w:space="1" w:color="auto"/>
          <w:left w:val="single" w:sz="4" w:space="31" w:color="auto"/>
          <w:bottom w:val="single" w:sz="4" w:space="1" w:color="auto"/>
          <w:right w:val="single" w:sz="4" w:space="31" w:color="auto"/>
        </w:pBdr>
        <w:shd w:val="solid" w:color="auto" w:fill="auto"/>
      </w:pPr>
      <w:smartTag w:uri="urn:schemas-microsoft-com:office:smarttags" w:element="place">
        <w:smartTag w:uri="urn:schemas-microsoft-com:office:smarttags" w:element="State">
          <w:r>
            <w:lastRenderedPageBreak/>
            <w:t>Massachusetts</w:t>
          </w:r>
        </w:smartTag>
      </w:smartTag>
      <w:r>
        <w:t xml:space="preserve"> Vision Screening Protocol</w:t>
      </w:r>
    </w:p>
    <w:p w:rsidR="00D979CC" w:rsidRDefault="00D979CC" w:rsidP="00D979CC">
      <w:pPr>
        <w:pStyle w:val="Subtitle"/>
        <w:pBdr>
          <w:top w:val="single" w:sz="4" w:space="1" w:color="auto"/>
          <w:left w:val="single" w:sz="4" w:space="31" w:color="auto"/>
          <w:bottom w:val="single" w:sz="4" w:space="1" w:color="auto"/>
          <w:right w:val="single" w:sz="4" w:space="31" w:color="auto"/>
        </w:pBdr>
        <w:shd w:val="solid" w:color="auto" w:fill="auto"/>
        <w:rPr>
          <w:sz w:val="24"/>
        </w:rPr>
      </w:pPr>
      <w:r>
        <w:rPr>
          <w:sz w:val="24"/>
        </w:rPr>
        <w:t>Grades 1 through 3: Evaluate Linear Distance/Near Visual Acuity and Stereopsis</w:t>
      </w:r>
    </w:p>
    <w:p w:rsidR="00D979CC" w:rsidRDefault="00D979CC" w:rsidP="00D979CC">
      <w:pPr>
        <w:pStyle w:val="Heading1"/>
        <w:pBdr>
          <w:top w:val="single" w:sz="4" w:space="1" w:color="auto"/>
          <w:left w:val="single" w:sz="4" w:space="31" w:color="auto"/>
          <w:bottom w:val="single" w:sz="4" w:space="1" w:color="auto"/>
          <w:right w:val="single" w:sz="4" w:space="31" w:color="auto"/>
        </w:pBdr>
        <w:shd w:val="solid" w:color="auto" w:fill="auto"/>
        <w:jc w:val="center"/>
        <w:rPr>
          <w:sz w:val="24"/>
        </w:rPr>
      </w:pPr>
      <w:r>
        <w:rPr>
          <w:sz w:val="24"/>
        </w:rPr>
        <w:t>Grades 4 through 12: Evaluate Linear Distance/Near Visual Acuity</w:t>
      </w:r>
    </w:p>
    <w:p w:rsidR="00D979CC" w:rsidRDefault="00D979CC" w:rsidP="00D979CC"/>
    <w:tbl>
      <w:tblPr>
        <w:tblW w:w="0" w:type="auto"/>
        <w:jc w:val="center"/>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0"/>
        <w:gridCol w:w="2160"/>
        <w:gridCol w:w="3960"/>
        <w:gridCol w:w="2340"/>
      </w:tblGrid>
      <w:tr w:rsidR="00D979CC" w:rsidTr="00D979CC">
        <w:tblPrEx>
          <w:tblCellMar>
            <w:top w:w="0" w:type="dxa"/>
            <w:bottom w:w="0" w:type="dxa"/>
          </w:tblCellMar>
        </w:tblPrEx>
        <w:trPr>
          <w:trHeight w:val="687"/>
          <w:jc w:val="center"/>
        </w:trPr>
        <w:tc>
          <w:tcPr>
            <w:tcW w:w="2970" w:type="dxa"/>
            <w:shd w:val="solid" w:color="000000" w:fill="FFFFFF"/>
          </w:tcPr>
          <w:p w:rsidR="00D979CC" w:rsidRDefault="00D979CC" w:rsidP="002F1AB0">
            <w:pPr>
              <w:jc w:val="center"/>
              <w:rPr>
                <w:b/>
              </w:rPr>
            </w:pPr>
            <w:r>
              <w:rPr>
                <w:b/>
              </w:rPr>
              <w:t>Function to be Evaluated</w:t>
            </w:r>
          </w:p>
        </w:tc>
        <w:tc>
          <w:tcPr>
            <w:tcW w:w="2160" w:type="dxa"/>
            <w:shd w:val="solid" w:color="000000" w:fill="FFFFFF"/>
          </w:tcPr>
          <w:p w:rsidR="00D979CC" w:rsidRDefault="00D979CC" w:rsidP="002F1AB0">
            <w:pPr>
              <w:jc w:val="center"/>
              <w:rPr>
                <w:b/>
              </w:rPr>
            </w:pPr>
            <w:r>
              <w:rPr>
                <w:b/>
              </w:rPr>
              <w:t>Specific Test</w:t>
            </w:r>
          </w:p>
        </w:tc>
        <w:tc>
          <w:tcPr>
            <w:tcW w:w="3960" w:type="dxa"/>
            <w:shd w:val="solid" w:color="000000" w:fill="FFFFFF"/>
          </w:tcPr>
          <w:p w:rsidR="00D979CC" w:rsidRDefault="00D979CC" w:rsidP="002F1AB0">
            <w:pPr>
              <w:jc w:val="center"/>
              <w:rPr>
                <w:b/>
              </w:rPr>
            </w:pPr>
            <w:r>
              <w:rPr>
                <w:b/>
              </w:rPr>
              <w:t>Recommended Testing Procedure</w:t>
            </w:r>
          </w:p>
        </w:tc>
        <w:tc>
          <w:tcPr>
            <w:tcW w:w="2340" w:type="dxa"/>
            <w:shd w:val="solid" w:color="000000" w:fill="FFFFFF"/>
          </w:tcPr>
          <w:p w:rsidR="00D979CC" w:rsidRDefault="00D979CC" w:rsidP="002F1AB0">
            <w:pPr>
              <w:jc w:val="center"/>
              <w:rPr>
                <w:b/>
              </w:rPr>
            </w:pPr>
            <w:r>
              <w:rPr>
                <w:b/>
              </w:rPr>
              <w:t>Passing Criterion</w:t>
            </w:r>
          </w:p>
        </w:tc>
      </w:tr>
      <w:tr w:rsidR="00D979CC" w:rsidTr="00D979CC">
        <w:tblPrEx>
          <w:tblCellMar>
            <w:top w:w="0" w:type="dxa"/>
            <w:bottom w:w="0" w:type="dxa"/>
          </w:tblCellMar>
        </w:tblPrEx>
        <w:trPr>
          <w:trHeight w:val="3747"/>
          <w:jc w:val="center"/>
        </w:trPr>
        <w:tc>
          <w:tcPr>
            <w:tcW w:w="2970" w:type="dxa"/>
          </w:tcPr>
          <w:p w:rsidR="00D979CC" w:rsidRDefault="00D979CC" w:rsidP="002F1AB0">
            <w:pPr>
              <w:jc w:val="center"/>
              <w:rPr>
                <w:sz w:val="32"/>
              </w:rPr>
            </w:pPr>
          </w:p>
          <w:p w:rsidR="00D979CC" w:rsidRDefault="00D979CC" w:rsidP="00D979CC">
            <w:pPr>
              <w:numPr>
                <w:ilvl w:val="0"/>
                <w:numId w:val="6"/>
              </w:numPr>
              <w:rPr>
                <w:b/>
                <w:sz w:val="32"/>
              </w:rPr>
            </w:pPr>
            <w:r>
              <w:rPr>
                <w:b/>
                <w:sz w:val="32"/>
              </w:rPr>
              <w:t>LINEAR</w:t>
            </w:r>
          </w:p>
          <w:p w:rsidR="00D979CC" w:rsidRDefault="00D979CC" w:rsidP="002F1AB0">
            <w:pPr>
              <w:pStyle w:val="Heading2"/>
              <w:jc w:val="left"/>
              <w:rPr>
                <w:sz w:val="32"/>
              </w:rPr>
            </w:pPr>
            <w:r>
              <w:rPr>
                <w:sz w:val="32"/>
              </w:rPr>
              <w:t xml:space="preserve">    DISTANCE</w:t>
            </w:r>
          </w:p>
          <w:p w:rsidR="00D979CC" w:rsidRDefault="00D979CC" w:rsidP="002F1AB0">
            <w:pPr>
              <w:rPr>
                <w:b/>
                <w:sz w:val="32"/>
              </w:rPr>
            </w:pPr>
            <w:r>
              <w:rPr>
                <w:b/>
                <w:sz w:val="32"/>
              </w:rPr>
              <w:t xml:space="preserve">    VISUAL </w:t>
            </w:r>
          </w:p>
          <w:p w:rsidR="00D979CC" w:rsidRDefault="00D979CC" w:rsidP="002F1AB0">
            <w:pPr>
              <w:pStyle w:val="Heading3"/>
              <w:rPr>
                <w:sz w:val="32"/>
              </w:rPr>
            </w:pPr>
            <w:r>
              <w:rPr>
                <w:sz w:val="32"/>
              </w:rPr>
              <w:t>ACUITY</w:t>
            </w:r>
          </w:p>
        </w:tc>
        <w:tc>
          <w:tcPr>
            <w:tcW w:w="2160" w:type="dxa"/>
          </w:tcPr>
          <w:p w:rsidR="00D979CC" w:rsidRDefault="00D979CC" w:rsidP="002F1AB0"/>
          <w:p w:rsidR="00D979CC" w:rsidRDefault="00D979CC" w:rsidP="002F1AB0">
            <w:r>
              <w:rPr>
                <w:b/>
              </w:rPr>
              <w:t>GRADES 1-3:</w:t>
            </w:r>
            <w:r>
              <w:t xml:space="preserve"> </w:t>
            </w:r>
          </w:p>
          <w:p w:rsidR="00D979CC" w:rsidRDefault="00D979CC" w:rsidP="002F1AB0">
            <w:r>
              <w:t>line letters, HOTV, or tumbling E’s</w:t>
            </w:r>
          </w:p>
          <w:p w:rsidR="00D979CC" w:rsidRDefault="00D979CC" w:rsidP="002F1AB0">
            <w:pPr>
              <w:jc w:val="center"/>
            </w:pPr>
          </w:p>
          <w:p w:rsidR="00D979CC" w:rsidRDefault="00D979CC" w:rsidP="002F1AB0">
            <w:r>
              <w:rPr>
                <w:b/>
              </w:rPr>
              <w:t>GRADES 4-12:</w:t>
            </w:r>
            <w:r>
              <w:t xml:space="preserve"> line letters. Numbers, tumbling E’s or HOTV may be used if child is unsure of letters</w:t>
            </w:r>
          </w:p>
          <w:p w:rsidR="00D979CC" w:rsidRDefault="00D979CC" w:rsidP="002F1AB0"/>
          <w:p w:rsidR="00D979CC" w:rsidRDefault="00D979CC" w:rsidP="002F1AB0"/>
        </w:tc>
        <w:tc>
          <w:tcPr>
            <w:tcW w:w="3960" w:type="dxa"/>
          </w:tcPr>
          <w:p w:rsidR="00D979CC" w:rsidRDefault="00D979CC" w:rsidP="002F1AB0"/>
          <w:p w:rsidR="00D979CC" w:rsidRDefault="00D979CC" w:rsidP="002F1AB0">
            <w:r>
              <w:rPr>
                <w:b/>
              </w:rPr>
              <w:t>Grades 1-12:</w:t>
            </w:r>
            <w:r>
              <w:t xml:space="preserve"> Wall chart placed at distance (10 or 20 feet)  or testing machine with distance slide</w:t>
            </w:r>
          </w:p>
          <w:p w:rsidR="00D979CC" w:rsidRDefault="00D979CC" w:rsidP="002F1AB0">
            <w:pPr>
              <w:pStyle w:val="Header"/>
              <w:tabs>
                <w:tab w:val="clear" w:pos="4320"/>
                <w:tab w:val="clear" w:pos="8640"/>
              </w:tabs>
            </w:pPr>
          </w:p>
          <w:p w:rsidR="00D979CC" w:rsidRDefault="00D979CC" w:rsidP="002F1AB0">
            <w:pPr>
              <w:rPr>
                <w:b/>
              </w:rPr>
            </w:pPr>
            <w:r>
              <w:rPr>
                <w:b/>
              </w:rPr>
              <w:t>Test procedure:</w:t>
            </w:r>
          </w:p>
          <w:p w:rsidR="00D979CC" w:rsidRDefault="00D979CC" w:rsidP="002F1AB0">
            <w:r>
              <w:t xml:space="preserve">All acuity tests are performed </w:t>
            </w:r>
            <w:proofErr w:type="spellStart"/>
            <w:r>
              <w:t>monocularly</w:t>
            </w:r>
            <w:proofErr w:type="spellEnd"/>
            <w:r>
              <w:t xml:space="preserve">. Test child’s ability to identify </w:t>
            </w:r>
            <w:proofErr w:type="spellStart"/>
            <w:r>
              <w:t>optotypes</w:t>
            </w:r>
            <w:proofErr w:type="spellEnd"/>
            <w:r>
              <w:t xml:space="preserve"> on the critical line.</w:t>
            </w:r>
          </w:p>
          <w:p w:rsidR="00D979CC" w:rsidRDefault="00D979CC" w:rsidP="002F1AB0"/>
          <w:p w:rsidR="00D979CC" w:rsidRDefault="00D979CC" w:rsidP="002F1AB0">
            <w:pPr>
              <w:rPr>
                <w:b/>
                <w:sz w:val="28"/>
              </w:rPr>
            </w:pPr>
            <w:r>
              <w:rPr>
                <w:b/>
                <w:sz w:val="28"/>
              </w:rPr>
              <w:t>CRITICAL LINE:</w:t>
            </w:r>
          </w:p>
          <w:p w:rsidR="00D979CC" w:rsidRDefault="00D979CC" w:rsidP="002F1AB0">
            <w:r>
              <w:rPr>
                <w:b/>
                <w:sz w:val="32"/>
              </w:rPr>
              <w:t>20/30</w:t>
            </w:r>
            <w:r>
              <w:rPr>
                <w:b/>
                <w:sz w:val="28"/>
              </w:rPr>
              <w:t xml:space="preserve"> </w:t>
            </w:r>
            <w:r>
              <w:rPr>
                <w:b/>
                <w:i/>
                <w:sz w:val="28"/>
              </w:rPr>
              <w:t>Monocular</w:t>
            </w:r>
            <w:r>
              <w:rPr>
                <w:b/>
                <w:sz w:val="28"/>
              </w:rPr>
              <w:t xml:space="preserve"> visual acuity</w:t>
            </w:r>
          </w:p>
        </w:tc>
        <w:tc>
          <w:tcPr>
            <w:tcW w:w="2340" w:type="dxa"/>
          </w:tcPr>
          <w:p w:rsidR="00D979CC" w:rsidRDefault="00D979CC" w:rsidP="002F1AB0"/>
          <w:p w:rsidR="00D979CC" w:rsidRDefault="00D979CC" w:rsidP="002F1AB0">
            <w:pPr>
              <w:pStyle w:val="Header"/>
              <w:tabs>
                <w:tab w:val="clear" w:pos="4320"/>
                <w:tab w:val="clear" w:pos="8640"/>
              </w:tabs>
            </w:pPr>
            <w:r>
              <w:t xml:space="preserve">Child must identify 80% of the letters or symbols on the critical line with each eye tested </w:t>
            </w:r>
            <w:proofErr w:type="spellStart"/>
            <w:r>
              <w:t>monocularly</w:t>
            </w:r>
            <w:proofErr w:type="spellEnd"/>
            <w:r>
              <w:t>, being careful to watch for peeking.  Letters or symbols must not be presented one at a time.</w:t>
            </w:r>
          </w:p>
        </w:tc>
      </w:tr>
      <w:tr w:rsidR="00D979CC" w:rsidTr="00D979CC">
        <w:tblPrEx>
          <w:tblCellMar>
            <w:top w:w="0" w:type="dxa"/>
            <w:bottom w:w="0" w:type="dxa"/>
          </w:tblCellMar>
        </w:tblPrEx>
        <w:trPr>
          <w:trHeight w:val="1848"/>
          <w:jc w:val="center"/>
        </w:trPr>
        <w:tc>
          <w:tcPr>
            <w:tcW w:w="2970" w:type="dxa"/>
          </w:tcPr>
          <w:p w:rsidR="00D979CC" w:rsidRDefault="00D979CC" w:rsidP="002F1AB0"/>
          <w:p w:rsidR="00D979CC" w:rsidRDefault="00D979CC" w:rsidP="002F1AB0">
            <w:pPr>
              <w:rPr>
                <w:b/>
                <w:sz w:val="32"/>
              </w:rPr>
            </w:pPr>
            <w:r>
              <w:rPr>
                <w:b/>
                <w:sz w:val="32"/>
              </w:rPr>
              <w:t>2) LINEAR</w:t>
            </w:r>
          </w:p>
          <w:p w:rsidR="00D979CC" w:rsidRDefault="00D979CC" w:rsidP="002F1AB0">
            <w:pPr>
              <w:rPr>
                <w:b/>
                <w:sz w:val="32"/>
              </w:rPr>
            </w:pPr>
            <w:r>
              <w:rPr>
                <w:b/>
                <w:sz w:val="32"/>
              </w:rPr>
              <w:t xml:space="preserve">    NEAR</w:t>
            </w:r>
          </w:p>
          <w:p w:rsidR="00D979CC" w:rsidRDefault="00D979CC" w:rsidP="002F1AB0">
            <w:pPr>
              <w:rPr>
                <w:b/>
                <w:sz w:val="32"/>
              </w:rPr>
            </w:pPr>
            <w:r>
              <w:rPr>
                <w:b/>
                <w:sz w:val="32"/>
              </w:rPr>
              <w:t xml:space="preserve">    VISUAL </w:t>
            </w:r>
          </w:p>
          <w:p w:rsidR="00D979CC" w:rsidRDefault="00D979CC" w:rsidP="002F1AB0">
            <w:r>
              <w:rPr>
                <w:b/>
                <w:sz w:val="32"/>
              </w:rPr>
              <w:t xml:space="preserve">    ACUITY</w:t>
            </w:r>
          </w:p>
        </w:tc>
        <w:tc>
          <w:tcPr>
            <w:tcW w:w="2160" w:type="dxa"/>
          </w:tcPr>
          <w:p w:rsidR="00D979CC" w:rsidRDefault="00D979CC" w:rsidP="002F1AB0">
            <w:pPr>
              <w:rPr>
                <w:b/>
              </w:rPr>
            </w:pPr>
          </w:p>
          <w:p w:rsidR="00D979CC" w:rsidRDefault="00D979CC" w:rsidP="002F1AB0">
            <w:r>
              <w:rPr>
                <w:b/>
              </w:rPr>
              <w:t>GRADES 1-12:</w:t>
            </w:r>
            <w:r>
              <w:t xml:space="preserve"> line letters, HOTV, tumbling E’s, or numbers </w:t>
            </w:r>
          </w:p>
          <w:p w:rsidR="00D979CC" w:rsidRDefault="00D979CC" w:rsidP="002F1AB0"/>
        </w:tc>
        <w:tc>
          <w:tcPr>
            <w:tcW w:w="3960" w:type="dxa"/>
          </w:tcPr>
          <w:p w:rsidR="00D979CC" w:rsidRDefault="00D979CC" w:rsidP="002F1AB0"/>
          <w:p w:rsidR="00D979CC" w:rsidRDefault="00D979CC" w:rsidP="002F1AB0">
            <w:pPr>
              <w:pStyle w:val="BodyText3"/>
            </w:pPr>
            <w:r>
              <w:t>Near card at 14 inches or testing machine with near slide.  This test is done with both eyes open.</w:t>
            </w:r>
          </w:p>
          <w:p w:rsidR="00D979CC" w:rsidRDefault="00D979CC" w:rsidP="002F1AB0"/>
          <w:p w:rsidR="00D979CC" w:rsidRDefault="00D979CC" w:rsidP="002F1AB0">
            <w:pPr>
              <w:rPr>
                <w:b/>
                <w:sz w:val="28"/>
              </w:rPr>
            </w:pPr>
            <w:r>
              <w:rPr>
                <w:b/>
                <w:sz w:val="28"/>
              </w:rPr>
              <w:t>CRITICAL LINE:</w:t>
            </w:r>
          </w:p>
          <w:p w:rsidR="00D979CC" w:rsidRDefault="00D979CC" w:rsidP="002F1AB0">
            <w:r>
              <w:rPr>
                <w:b/>
                <w:sz w:val="32"/>
              </w:rPr>
              <w:t>20/30</w:t>
            </w:r>
            <w:r>
              <w:rPr>
                <w:b/>
                <w:sz w:val="28"/>
              </w:rPr>
              <w:t xml:space="preserve"> </w:t>
            </w:r>
            <w:r>
              <w:rPr>
                <w:b/>
                <w:i/>
                <w:sz w:val="28"/>
              </w:rPr>
              <w:t>Binocular</w:t>
            </w:r>
            <w:r>
              <w:rPr>
                <w:b/>
                <w:sz w:val="28"/>
              </w:rPr>
              <w:t xml:space="preserve"> visual acuity</w:t>
            </w:r>
          </w:p>
        </w:tc>
        <w:tc>
          <w:tcPr>
            <w:tcW w:w="2340" w:type="dxa"/>
          </w:tcPr>
          <w:p w:rsidR="00D979CC" w:rsidRDefault="00D979CC" w:rsidP="002F1AB0"/>
          <w:p w:rsidR="00D979CC" w:rsidRDefault="00D979CC" w:rsidP="002F1AB0">
            <w:r>
              <w:t>Child must correctly identify 80% of the letters/symbols on the critical line of the near card or the near slide in the testing machine.</w:t>
            </w:r>
          </w:p>
          <w:p w:rsidR="00D979CC" w:rsidRDefault="00D979CC" w:rsidP="002F1AB0"/>
        </w:tc>
      </w:tr>
      <w:tr w:rsidR="00D979CC" w:rsidTr="00560765">
        <w:tblPrEx>
          <w:tblCellMar>
            <w:top w:w="0" w:type="dxa"/>
            <w:bottom w:w="0" w:type="dxa"/>
          </w:tblCellMar>
        </w:tblPrEx>
        <w:trPr>
          <w:trHeight w:val="4773"/>
          <w:jc w:val="center"/>
        </w:trPr>
        <w:tc>
          <w:tcPr>
            <w:tcW w:w="2970" w:type="dxa"/>
          </w:tcPr>
          <w:p w:rsidR="00D979CC" w:rsidRDefault="00D979CC" w:rsidP="002F1AB0">
            <w:pPr>
              <w:rPr>
                <w:b/>
                <w:sz w:val="32"/>
              </w:rPr>
            </w:pPr>
            <w:r>
              <w:rPr>
                <w:b/>
                <w:sz w:val="32"/>
              </w:rPr>
              <w:t>3) OCULAR</w:t>
            </w:r>
          </w:p>
          <w:p w:rsidR="00D979CC" w:rsidRDefault="00D979CC" w:rsidP="002F1AB0">
            <w:pPr>
              <w:rPr>
                <w:b/>
                <w:sz w:val="32"/>
              </w:rPr>
            </w:pPr>
            <w:r>
              <w:rPr>
                <w:b/>
                <w:sz w:val="32"/>
              </w:rPr>
              <w:t xml:space="preserve">    ALIGNMENT</w:t>
            </w:r>
          </w:p>
          <w:p w:rsidR="00D979CC" w:rsidRDefault="00D979CC" w:rsidP="002F1AB0">
            <w:pPr>
              <w:pStyle w:val="Header"/>
              <w:tabs>
                <w:tab w:val="clear" w:pos="4320"/>
                <w:tab w:val="clear" w:pos="8640"/>
              </w:tabs>
              <w:rPr>
                <w:b/>
                <w:sz w:val="32"/>
              </w:rPr>
            </w:pPr>
            <w:r>
              <w:rPr>
                <w:b/>
                <w:sz w:val="32"/>
              </w:rPr>
              <w:t xml:space="preserve">    and</w:t>
            </w:r>
          </w:p>
          <w:p w:rsidR="00D979CC" w:rsidRDefault="00D979CC" w:rsidP="002F1AB0">
            <w:pPr>
              <w:pStyle w:val="Header"/>
              <w:tabs>
                <w:tab w:val="clear" w:pos="4320"/>
                <w:tab w:val="clear" w:pos="8640"/>
              </w:tabs>
              <w:rPr>
                <w:sz w:val="32"/>
              </w:rPr>
            </w:pPr>
            <w:r>
              <w:rPr>
                <w:b/>
                <w:sz w:val="32"/>
              </w:rPr>
              <w:t xml:space="preserve">    STEREOPSIS</w:t>
            </w:r>
          </w:p>
        </w:tc>
        <w:tc>
          <w:tcPr>
            <w:tcW w:w="2160" w:type="dxa"/>
          </w:tcPr>
          <w:p w:rsidR="00D979CC" w:rsidRDefault="00D979CC" w:rsidP="002F1AB0">
            <w:r>
              <w:rPr>
                <w:b/>
              </w:rPr>
              <w:t>GRADES 1-3:</w:t>
            </w:r>
            <w:r>
              <w:t xml:space="preserve"> Random Dot E</w:t>
            </w:r>
          </w:p>
          <w:p w:rsidR="00D979CC" w:rsidRDefault="00D979CC" w:rsidP="002F1AB0"/>
          <w:p w:rsidR="00D979CC" w:rsidRDefault="00D979CC" w:rsidP="002F1AB0"/>
        </w:tc>
        <w:tc>
          <w:tcPr>
            <w:tcW w:w="3960" w:type="dxa"/>
          </w:tcPr>
          <w:p w:rsidR="00D979CC" w:rsidRDefault="00D979CC" w:rsidP="002F1AB0">
            <w:r>
              <w:rPr>
                <w:b/>
              </w:rPr>
              <w:t>Test distance</w:t>
            </w:r>
            <w:r>
              <w:t>:</w:t>
            </w:r>
          </w:p>
          <w:p w:rsidR="00D979CC" w:rsidRDefault="00D979CC" w:rsidP="002F1AB0">
            <w:r>
              <w:t xml:space="preserve"> 4 feet</w:t>
            </w:r>
          </w:p>
          <w:p w:rsidR="00D979CC" w:rsidRPr="00560765" w:rsidRDefault="00D979CC" w:rsidP="002F1AB0">
            <w:pPr>
              <w:rPr>
                <w:sz w:val="14"/>
                <w:szCs w:val="14"/>
              </w:rPr>
            </w:pPr>
          </w:p>
          <w:p w:rsidR="00D979CC" w:rsidRDefault="00D979CC" w:rsidP="002F1AB0">
            <w:r>
              <w:t>All testing, including pre-testing, should be done binocularly with the polarized glasses on.</w:t>
            </w:r>
          </w:p>
          <w:p w:rsidR="00D979CC" w:rsidRPr="00560765" w:rsidRDefault="00D979CC" w:rsidP="002F1AB0">
            <w:pPr>
              <w:rPr>
                <w:sz w:val="14"/>
                <w:szCs w:val="14"/>
              </w:rPr>
            </w:pPr>
          </w:p>
          <w:p w:rsidR="00D979CC" w:rsidRDefault="00D979CC" w:rsidP="002F1AB0">
            <w:pPr>
              <w:rPr>
                <w:b/>
              </w:rPr>
            </w:pPr>
            <w:r>
              <w:rPr>
                <w:b/>
              </w:rPr>
              <w:t>Pretest:</w:t>
            </w:r>
          </w:p>
          <w:p w:rsidR="00D979CC" w:rsidRDefault="00D979CC" w:rsidP="002F1AB0">
            <w:r>
              <w:t>Test child’s ability to perform the test by having the child identify the location of the 3-dimensional E correctly on 4 out of 5 presentations</w:t>
            </w:r>
          </w:p>
          <w:p w:rsidR="00D979CC" w:rsidRPr="00560765" w:rsidRDefault="00D979CC" w:rsidP="002F1AB0">
            <w:pPr>
              <w:rPr>
                <w:sz w:val="14"/>
                <w:szCs w:val="14"/>
              </w:rPr>
            </w:pPr>
          </w:p>
          <w:p w:rsidR="00D979CC" w:rsidRDefault="00D979CC" w:rsidP="002F1AB0">
            <w:pPr>
              <w:rPr>
                <w:b/>
              </w:rPr>
            </w:pPr>
            <w:r>
              <w:rPr>
                <w:b/>
              </w:rPr>
              <w:t>Test procedure:</w:t>
            </w:r>
          </w:p>
          <w:p w:rsidR="00D979CC" w:rsidRDefault="00D979CC" w:rsidP="002F1AB0">
            <w:r>
              <w:t>Test child’s ability to identify the location of the stereo E.  Five presentations should be used, varying the location in a random manner.</w:t>
            </w:r>
          </w:p>
        </w:tc>
        <w:tc>
          <w:tcPr>
            <w:tcW w:w="2340" w:type="dxa"/>
          </w:tcPr>
          <w:p w:rsidR="00D979CC" w:rsidRDefault="00D979CC" w:rsidP="002F1AB0">
            <w:r>
              <w:rPr>
                <w:b/>
              </w:rPr>
              <w:t>Grades 1-3:</w:t>
            </w:r>
            <w:r>
              <w:t xml:space="preserve">  Child must locate stereo E on 4 out of 5 presentations</w:t>
            </w:r>
          </w:p>
          <w:p w:rsidR="00D979CC" w:rsidRDefault="00D979CC" w:rsidP="002F1AB0"/>
          <w:p w:rsidR="00D979CC" w:rsidRDefault="00D979CC" w:rsidP="002F1AB0">
            <w:r>
              <w:rPr>
                <w:b/>
              </w:rPr>
              <w:t>Grades 4-12:</w:t>
            </w:r>
            <w:r>
              <w:t xml:space="preserve"> Binocular balance testing does not need to be done</w:t>
            </w:r>
          </w:p>
          <w:p w:rsidR="00D979CC" w:rsidRDefault="00D979CC" w:rsidP="002F1AB0">
            <w:pPr>
              <w:pStyle w:val="Header"/>
              <w:tabs>
                <w:tab w:val="clear" w:pos="4320"/>
                <w:tab w:val="clear" w:pos="8640"/>
              </w:tabs>
            </w:pPr>
          </w:p>
          <w:p w:rsidR="00D979CC" w:rsidRDefault="00D979CC" w:rsidP="002F1AB0"/>
          <w:p w:rsidR="00D979CC" w:rsidRDefault="00D979CC" w:rsidP="002F1AB0"/>
          <w:p w:rsidR="00D979CC" w:rsidRDefault="00D979CC" w:rsidP="002F1AB0"/>
          <w:p w:rsidR="00D979CC" w:rsidRDefault="00D979CC" w:rsidP="002F1AB0"/>
          <w:p w:rsidR="00D979CC" w:rsidRDefault="00D979CC" w:rsidP="002F1AB0"/>
          <w:p w:rsidR="00D979CC" w:rsidRDefault="00D979CC" w:rsidP="002F1AB0"/>
          <w:p w:rsidR="00D979CC" w:rsidRDefault="00D979CC" w:rsidP="002F1AB0">
            <w:pPr>
              <w:ind w:firstLine="720"/>
            </w:pPr>
          </w:p>
        </w:tc>
      </w:tr>
    </w:tbl>
    <w:p w:rsidR="00D979CC" w:rsidRPr="009908FF" w:rsidRDefault="00D979CC" w:rsidP="00D979CC"/>
    <w:sectPr w:rsidR="00D979CC" w:rsidRPr="009908FF" w:rsidSect="00560765">
      <w:pgSz w:w="12240" w:h="15840"/>
      <w:pgMar w:top="1008" w:right="1440" w:bottom="1008" w:left="1440" w:header="432"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2AF" w:rsidRDefault="006B42AF" w:rsidP="00D979CC">
      <w:r>
        <w:separator/>
      </w:r>
    </w:p>
  </w:endnote>
  <w:endnote w:type="continuationSeparator" w:id="0">
    <w:p w:rsidR="006B42AF" w:rsidRDefault="006B42AF" w:rsidP="00D9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CC" w:rsidRPr="00D979CC" w:rsidRDefault="00EF1BF5" w:rsidP="00EF1BF5">
    <w:pPr>
      <w:pStyle w:val="Footer"/>
      <w:rPr>
        <w:sz w:val="20"/>
      </w:rPr>
    </w:pPr>
    <w:r>
      <w:rPr>
        <w:sz w:val="20"/>
      </w:rPr>
      <w:tab/>
    </w:r>
    <w:r>
      <w:rPr>
        <w:sz w:val="20"/>
      </w:rPr>
      <w:tab/>
    </w:r>
    <w:r w:rsidR="00BA1472">
      <w:rPr>
        <w:sz w:val="20"/>
      </w:rPr>
      <w:t>Page</w:t>
    </w:r>
    <w:r w:rsidR="00D979CC" w:rsidRPr="00D979CC">
      <w:rPr>
        <w:sz w:val="20"/>
      </w:rPr>
      <w:t xml:space="preserve"> </w:t>
    </w:r>
    <w:r w:rsidR="00D979CC" w:rsidRPr="00D979CC">
      <w:rPr>
        <w:sz w:val="20"/>
      </w:rPr>
      <w:fldChar w:fldCharType="begin"/>
    </w:r>
    <w:r w:rsidR="00D979CC" w:rsidRPr="00D979CC">
      <w:rPr>
        <w:sz w:val="20"/>
      </w:rPr>
      <w:instrText xml:space="preserve"> PAGE    \* MERGEFORMAT </w:instrText>
    </w:r>
    <w:r w:rsidR="00D979CC" w:rsidRPr="00D979CC">
      <w:rPr>
        <w:sz w:val="20"/>
      </w:rPr>
      <w:fldChar w:fldCharType="separate"/>
    </w:r>
    <w:r w:rsidR="00003CBE">
      <w:rPr>
        <w:noProof/>
        <w:sz w:val="20"/>
      </w:rPr>
      <w:t>1</w:t>
    </w:r>
    <w:r w:rsidR="00D979CC" w:rsidRPr="00D979CC">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2AF" w:rsidRDefault="006B42AF" w:rsidP="00D979CC">
      <w:r>
        <w:separator/>
      </w:r>
    </w:p>
  </w:footnote>
  <w:footnote w:type="continuationSeparator" w:id="0">
    <w:p w:rsidR="006B42AF" w:rsidRDefault="006B42AF" w:rsidP="00D97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94F2131"/>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2">
    <w:nsid w:val="43AB3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06659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B803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D557F6A"/>
    <w:multiLevelType w:val="singleLevel"/>
    <w:tmpl w:val="8E886EC2"/>
    <w:lvl w:ilvl="0">
      <w:start w:val="1"/>
      <w:numFmt w:val="decimal"/>
      <w:lvlText w:val="%1)"/>
      <w:lvlJc w:val="left"/>
      <w:pPr>
        <w:tabs>
          <w:tab w:val="num" w:pos="390"/>
        </w:tabs>
        <w:ind w:left="390" w:hanging="390"/>
      </w:pPr>
      <w:rPr>
        <w:rFonts w:cs="Times New Roman"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03CBE"/>
    <w:rsid w:val="00025658"/>
    <w:rsid w:val="00033154"/>
    <w:rsid w:val="00042048"/>
    <w:rsid w:val="000537DA"/>
    <w:rsid w:val="000F315B"/>
    <w:rsid w:val="0015268B"/>
    <w:rsid w:val="00177C77"/>
    <w:rsid w:val="001823B7"/>
    <w:rsid w:val="00276957"/>
    <w:rsid w:val="00276DCC"/>
    <w:rsid w:val="002F1AB0"/>
    <w:rsid w:val="00385812"/>
    <w:rsid w:val="00392D0B"/>
    <w:rsid w:val="003A7AFC"/>
    <w:rsid w:val="003C60EF"/>
    <w:rsid w:val="004813AC"/>
    <w:rsid w:val="004B37A0"/>
    <w:rsid w:val="004D6B39"/>
    <w:rsid w:val="005448AA"/>
    <w:rsid w:val="00560765"/>
    <w:rsid w:val="00581DF8"/>
    <w:rsid w:val="006738FF"/>
    <w:rsid w:val="006B42AF"/>
    <w:rsid w:val="006D06D9"/>
    <w:rsid w:val="006D77A6"/>
    <w:rsid w:val="00702109"/>
    <w:rsid w:val="0072610D"/>
    <w:rsid w:val="00787AC9"/>
    <w:rsid w:val="007B3F4B"/>
    <w:rsid w:val="007B7347"/>
    <w:rsid w:val="007D10F3"/>
    <w:rsid w:val="009908FF"/>
    <w:rsid w:val="00995505"/>
    <w:rsid w:val="00A65101"/>
    <w:rsid w:val="00B403BF"/>
    <w:rsid w:val="00B43A83"/>
    <w:rsid w:val="00B608D9"/>
    <w:rsid w:val="00BA1472"/>
    <w:rsid w:val="00BA4055"/>
    <w:rsid w:val="00BA7FB6"/>
    <w:rsid w:val="00C20BFE"/>
    <w:rsid w:val="00C82E9E"/>
    <w:rsid w:val="00CC1778"/>
    <w:rsid w:val="00CE575B"/>
    <w:rsid w:val="00CF3DE8"/>
    <w:rsid w:val="00D0493F"/>
    <w:rsid w:val="00D56F91"/>
    <w:rsid w:val="00D8671C"/>
    <w:rsid w:val="00D979CC"/>
    <w:rsid w:val="00DA57C3"/>
    <w:rsid w:val="00DC3855"/>
    <w:rsid w:val="00E02FD4"/>
    <w:rsid w:val="00E0309E"/>
    <w:rsid w:val="00E14F04"/>
    <w:rsid w:val="00E242A8"/>
    <w:rsid w:val="00E274B8"/>
    <w:rsid w:val="00E7245E"/>
    <w:rsid w:val="00E72707"/>
    <w:rsid w:val="00EF1BF5"/>
    <w:rsid w:val="00F0586E"/>
    <w:rsid w:val="00F43932"/>
    <w:rsid w:val="00FC6B42"/>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paragraph" w:styleId="Heading1">
    <w:name w:val="heading 1"/>
    <w:basedOn w:val="Normal"/>
    <w:next w:val="Normal"/>
    <w:link w:val="Heading1Char"/>
    <w:uiPriority w:val="9"/>
    <w:qFormat/>
    <w:rsid w:val="00D979C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979CC"/>
    <w:pPr>
      <w:keepNext/>
      <w:jc w:val="center"/>
      <w:outlineLvl w:val="1"/>
    </w:pPr>
    <w:rPr>
      <w:b/>
      <w:sz w:val="20"/>
    </w:rPr>
  </w:style>
  <w:style w:type="paragraph" w:styleId="Heading3">
    <w:name w:val="heading 3"/>
    <w:basedOn w:val="Normal"/>
    <w:next w:val="Normal"/>
    <w:link w:val="Heading3Char"/>
    <w:uiPriority w:val="99"/>
    <w:qFormat/>
    <w:rsid w:val="00D979CC"/>
    <w:pPr>
      <w:keepNext/>
      <w:ind w:left="360"/>
      <w:outlineLvl w:val="2"/>
    </w:pPr>
    <w:rPr>
      <w:b/>
      <w:sz w:val="36"/>
    </w:rPr>
  </w:style>
  <w:style w:type="paragraph" w:styleId="Heading4">
    <w:name w:val="heading 4"/>
    <w:basedOn w:val="Normal"/>
    <w:next w:val="Normal"/>
    <w:link w:val="Heading4Char"/>
    <w:uiPriority w:val="99"/>
    <w:qFormat/>
    <w:rsid w:val="00D979CC"/>
    <w:pPr>
      <w:keepNext/>
      <w:outlineLvl w:val="3"/>
    </w:pPr>
    <w:rPr>
      <w:b/>
      <w:sz w:val="36"/>
    </w:rPr>
  </w:style>
  <w:style w:type="paragraph" w:styleId="Heading5">
    <w:name w:val="heading 5"/>
    <w:basedOn w:val="Normal"/>
    <w:next w:val="Normal"/>
    <w:link w:val="Heading5Char"/>
    <w:uiPriority w:val="99"/>
    <w:qFormat/>
    <w:rsid w:val="00D979CC"/>
    <w:pPr>
      <w:keepNext/>
      <w:outlineLvl w:val="4"/>
    </w:pPr>
  </w:style>
  <w:style w:type="paragraph" w:styleId="Heading7">
    <w:name w:val="heading 7"/>
    <w:basedOn w:val="Normal"/>
    <w:next w:val="Normal"/>
    <w:link w:val="Heading7Char"/>
    <w:uiPriority w:val="99"/>
    <w:qFormat/>
    <w:rsid w:val="00D979CC"/>
    <w:pPr>
      <w:keepNext/>
      <w:outlineLvl w:val="6"/>
    </w:pPr>
    <w:rPr>
      <w: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979CC"/>
    <w:rPr>
      <w:rFonts w:ascii="Cambria" w:hAnsi="Cambria" w:cs="Times New Roman"/>
      <w:b/>
      <w:kern w:val="32"/>
      <w:sz w:val="32"/>
    </w:rPr>
  </w:style>
  <w:style w:type="character" w:customStyle="1" w:styleId="Heading2Char">
    <w:name w:val="Heading 2 Char"/>
    <w:basedOn w:val="DefaultParagraphFont"/>
    <w:link w:val="Heading2"/>
    <w:uiPriority w:val="9"/>
    <w:locked/>
    <w:rsid w:val="00D979CC"/>
    <w:rPr>
      <w:rFonts w:cs="Times New Roman"/>
      <w:b/>
    </w:rPr>
  </w:style>
  <w:style w:type="character" w:customStyle="1" w:styleId="Heading3Char">
    <w:name w:val="Heading 3 Char"/>
    <w:basedOn w:val="DefaultParagraphFont"/>
    <w:link w:val="Heading3"/>
    <w:uiPriority w:val="9"/>
    <w:locked/>
    <w:rsid w:val="00D979CC"/>
    <w:rPr>
      <w:rFonts w:cs="Times New Roman"/>
      <w:b/>
      <w:sz w:val="36"/>
    </w:rPr>
  </w:style>
  <w:style w:type="character" w:customStyle="1" w:styleId="Heading4Char">
    <w:name w:val="Heading 4 Char"/>
    <w:basedOn w:val="DefaultParagraphFont"/>
    <w:link w:val="Heading4"/>
    <w:uiPriority w:val="99"/>
    <w:locked/>
    <w:rsid w:val="00D979CC"/>
    <w:rPr>
      <w:rFonts w:cs="Times New Roman"/>
      <w:b/>
      <w:sz w:val="36"/>
    </w:rPr>
  </w:style>
  <w:style w:type="character" w:customStyle="1" w:styleId="Heading5Char">
    <w:name w:val="Heading 5 Char"/>
    <w:basedOn w:val="DefaultParagraphFont"/>
    <w:link w:val="Heading5"/>
    <w:uiPriority w:val="99"/>
    <w:locked/>
    <w:rsid w:val="00D979CC"/>
    <w:rPr>
      <w:rFonts w:cs="Times New Roman"/>
      <w:sz w:val="24"/>
    </w:rPr>
  </w:style>
  <w:style w:type="character" w:customStyle="1" w:styleId="Heading7Char">
    <w:name w:val="Heading 7 Char"/>
    <w:basedOn w:val="DefaultParagraphFont"/>
    <w:link w:val="Heading7"/>
    <w:uiPriority w:val="99"/>
    <w:locked/>
    <w:rsid w:val="00D979CC"/>
    <w:rPr>
      <w:rFonts w:cs="Times New Roman"/>
      <w:b/>
      <w:sz w:val="24"/>
    </w:rPr>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cs="Tahoma"/>
      <w:sz w:val="16"/>
      <w:szCs w:val="16"/>
    </w:rPr>
  </w:style>
  <w:style w:type="character" w:customStyle="1" w:styleId="BalloonTextChar">
    <w:name w:val="Balloon Text Char"/>
    <w:basedOn w:val="DefaultParagraphFont"/>
    <w:link w:val="BalloonText"/>
    <w:uiPriority w:val="99"/>
    <w:locked/>
    <w:rsid w:val="00FC6B42"/>
    <w:rPr>
      <w:rFonts w:ascii="Tahoma" w:hAnsi="Tahoma" w:cs="Times New Roman"/>
      <w:sz w:val="16"/>
    </w:rPr>
  </w:style>
  <w:style w:type="paragraph" w:styleId="BodyText">
    <w:name w:val="Body Text"/>
    <w:basedOn w:val="Normal"/>
    <w:link w:val="BodyTextChar"/>
    <w:uiPriority w:val="99"/>
    <w:rsid w:val="00D979CC"/>
    <w:rPr>
      <w:sz w:val="22"/>
    </w:rPr>
  </w:style>
  <w:style w:type="character" w:customStyle="1" w:styleId="BodyTextChar">
    <w:name w:val="Body Text Char"/>
    <w:basedOn w:val="DefaultParagraphFont"/>
    <w:link w:val="BodyText"/>
    <w:uiPriority w:val="99"/>
    <w:locked/>
    <w:rsid w:val="00D979CC"/>
    <w:rPr>
      <w:rFonts w:cs="Times New Roman"/>
      <w:sz w:val="22"/>
    </w:rPr>
  </w:style>
  <w:style w:type="paragraph" w:styleId="Title">
    <w:name w:val="Title"/>
    <w:basedOn w:val="Normal"/>
    <w:link w:val="TitleChar"/>
    <w:uiPriority w:val="99"/>
    <w:qFormat/>
    <w:rsid w:val="00D979CC"/>
    <w:pPr>
      <w:jc w:val="center"/>
    </w:pPr>
    <w:rPr>
      <w:b/>
      <w:sz w:val="40"/>
    </w:rPr>
  </w:style>
  <w:style w:type="character" w:customStyle="1" w:styleId="TitleChar">
    <w:name w:val="Title Char"/>
    <w:basedOn w:val="DefaultParagraphFont"/>
    <w:link w:val="Title"/>
    <w:uiPriority w:val="99"/>
    <w:locked/>
    <w:rsid w:val="00D979CC"/>
    <w:rPr>
      <w:rFonts w:cs="Times New Roman"/>
      <w:b/>
      <w:sz w:val="40"/>
    </w:rPr>
  </w:style>
  <w:style w:type="paragraph" w:styleId="Subtitle">
    <w:name w:val="Subtitle"/>
    <w:basedOn w:val="Normal"/>
    <w:link w:val="SubtitleChar"/>
    <w:uiPriority w:val="99"/>
    <w:qFormat/>
    <w:rsid w:val="00D979CC"/>
    <w:pPr>
      <w:jc w:val="center"/>
    </w:pPr>
    <w:rPr>
      <w:b/>
      <w:sz w:val="32"/>
    </w:rPr>
  </w:style>
  <w:style w:type="character" w:customStyle="1" w:styleId="SubtitleChar">
    <w:name w:val="Subtitle Char"/>
    <w:basedOn w:val="DefaultParagraphFont"/>
    <w:link w:val="Subtitle"/>
    <w:uiPriority w:val="99"/>
    <w:locked/>
    <w:rsid w:val="00D979CC"/>
    <w:rPr>
      <w:rFonts w:cs="Times New Roman"/>
      <w:b/>
      <w:sz w:val="32"/>
    </w:rPr>
  </w:style>
  <w:style w:type="paragraph" w:styleId="BodyText3">
    <w:name w:val="Body Text 3"/>
    <w:basedOn w:val="Normal"/>
    <w:link w:val="BodyText3Char"/>
    <w:uiPriority w:val="99"/>
    <w:rsid w:val="00D979CC"/>
    <w:pPr>
      <w:spacing w:after="120"/>
    </w:pPr>
    <w:rPr>
      <w:sz w:val="16"/>
      <w:szCs w:val="16"/>
    </w:rPr>
  </w:style>
  <w:style w:type="character" w:customStyle="1" w:styleId="BodyText3Char">
    <w:name w:val="Body Text 3 Char"/>
    <w:basedOn w:val="DefaultParagraphFont"/>
    <w:link w:val="BodyText3"/>
    <w:uiPriority w:val="99"/>
    <w:locked/>
    <w:rsid w:val="00D979CC"/>
    <w:rPr>
      <w:rFonts w:cs="Times New Roman"/>
      <w:sz w:val="16"/>
    </w:rPr>
  </w:style>
  <w:style w:type="paragraph" w:styleId="Header">
    <w:name w:val="header"/>
    <w:basedOn w:val="Normal"/>
    <w:link w:val="HeaderChar"/>
    <w:uiPriority w:val="99"/>
    <w:rsid w:val="00D979CC"/>
    <w:pPr>
      <w:tabs>
        <w:tab w:val="center" w:pos="4320"/>
        <w:tab w:val="right" w:pos="8640"/>
      </w:tabs>
    </w:pPr>
  </w:style>
  <w:style w:type="character" w:customStyle="1" w:styleId="HeaderChar">
    <w:name w:val="Header Char"/>
    <w:basedOn w:val="DefaultParagraphFont"/>
    <w:link w:val="Header"/>
    <w:uiPriority w:val="99"/>
    <w:locked/>
    <w:rsid w:val="00D979CC"/>
    <w:rPr>
      <w:rFonts w:cs="Times New Roman"/>
      <w:sz w:val="24"/>
    </w:rPr>
  </w:style>
  <w:style w:type="paragraph" w:styleId="Footer">
    <w:name w:val="footer"/>
    <w:basedOn w:val="Normal"/>
    <w:link w:val="FooterChar"/>
    <w:uiPriority w:val="99"/>
    <w:rsid w:val="00D979CC"/>
    <w:pPr>
      <w:tabs>
        <w:tab w:val="center" w:pos="4680"/>
        <w:tab w:val="right" w:pos="9360"/>
      </w:tabs>
    </w:pPr>
  </w:style>
  <w:style w:type="character" w:customStyle="1" w:styleId="FooterChar">
    <w:name w:val="Footer Char"/>
    <w:basedOn w:val="DefaultParagraphFont"/>
    <w:link w:val="Footer"/>
    <w:uiPriority w:val="99"/>
    <w:locked/>
    <w:rsid w:val="00D979CC"/>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paragraph" w:styleId="Heading1">
    <w:name w:val="heading 1"/>
    <w:basedOn w:val="Normal"/>
    <w:next w:val="Normal"/>
    <w:link w:val="Heading1Char"/>
    <w:uiPriority w:val="9"/>
    <w:qFormat/>
    <w:rsid w:val="00D979C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979CC"/>
    <w:pPr>
      <w:keepNext/>
      <w:jc w:val="center"/>
      <w:outlineLvl w:val="1"/>
    </w:pPr>
    <w:rPr>
      <w:b/>
      <w:sz w:val="20"/>
    </w:rPr>
  </w:style>
  <w:style w:type="paragraph" w:styleId="Heading3">
    <w:name w:val="heading 3"/>
    <w:basedOn w:val="Normal"/>
    <w:next w:val="Normal"/>
    <w:link w:val="Heading3Char"/>
    <w:uiPriority w:val="99"/>
    <w:qFormat/>
    <w:rsid w:val="00D979CC"/>
    <w:pPr>
      <w:keepNext/>
      <w:ind w:left="360"/>
      <w:outlineLvl w:val="2"/>
    </w:pPr>
    <w:rPr>
      <w:b/>
      <w:sz w:val="36"/>
    </w:rPr>
  </w:style>
  <w:style w:type="paragraph" w:styleId="Heading4">
    <w:name w:val="heading 4"/>
    <w:basedOn w:val="Normal"/>
    <w:next w:val="Normal"/>
    <w:link w:val="Heading4Char"/>
    <w:uiPriority w:val="99"/>
    <w:qFormat/>
    <w:rsid w:val="00D979CC"/>
    <w:pPr>
      <w:keepNext/>
      <w:outlineLvl w:val="3"/>
    </w:pPr>
    <w:rPr>
      <w:b/>
      <w:sz w:val="36"/>
    </w:rPr>
  </w:style>
  <w:style w:type="paragraph" w:styleId="Heading5">
    <w:name w:val="heading 5"/>
    <w:basedOn w:val="Normal"/>
    <w:next w:val="Normal"/>
    <w:link w:val="Heading5Char"/>
    <w:uiPriority w:val="99"/>
    <w:qFormat/>
    <w:rsid w:val="00D979CC"/>
    <w:pPr>
      <w:keepNext/>
      <w:outlineLvl w:val="4"/>
    </w:pPr>
  </w:style>
  <w:style w:type="paragraph" w:styleId="Heading7">
    <w:name w:val="heading 7"/>
    <w:basedOn w:val="Normal"/>
    <w:next w:val="Normal"/>
    <w:link w:val="Heading7Char"/>
    <w:uiPriority w:val="99"/>
    <w:qFormat/>
    <w:rsid w:val="00D979CC"/>
    <w:pPr>
      <w:keepNext/>
      <w:outlineLvl w:val="6"/>
    </w:pPr>
    <w:rPr>
      <w: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979CC"/>
    <w:rPr>
      <w:rFonts w:ascii="Cambria" w:hAnsi="Cambria" w:cs="Times New Roman"/>
      <w:b/>
      <w:kern w:val="32"/>
      <w:sz w:val="32"/>
    </w:rPr>
  </w:style>
  <w:style w:type="character" w:customStyle="1" w:styleId="Heading2Char">
    <w:name w:val="Heading 2 Char"/>
    <w:basedOn w:val="DefaultParagraphFont"/>
    <w:link w:val="Heading2"/>
    <w:uiPriority w:val="9"/>
    <w:locked/>
    <w:rsid w:val="00D979CC"/>
    <w:rPr>
      <w:rFonts w:cs="Times New Roman"/>
      <w:b/>
    </w:rPr>
  </w:style>
  <w:style w:type="character" w:customStyle="1" w:styleId="Heading3Char">
    <w:name w:val="Heading 3 Char"/>
    <w:basedOn w:val="DefaultParagraphFont"/>
    <w:link w:val="Heading3"/>
    <w:uiPriority w:val="9"/>
    <w:locked/>
    <w:rsid w:val="00D979CC"/>
    <w:rPr>
      <w:rFonts w:cs="Times New Roman"/>
      <w:b/>
      <w:sz w:val="36"/>
    </w:rPr>
  </w:style>
  <w:style w:type="character" w:customStyle="1" w:styleId="Heading4Char">
    <w:name w:val="Heading 4 Char"/>
    <w:basedOn w:val="DefaultParagraphFont"/>
    <w:link w:val="Heading4"/>
    <w:uiPriority w:val="99"/>
    <w:locked/>
    <w:rsid w:val="00D979CC"/>
    <w:rPr>
      <w:rFonts w:cs="Times New Roman"/>
      <w:b/>
      <w:sz w:val="36"/>
    </w:rPr>
  </w:style>
  <w:style w:type="character" w:customStyle="1" w:styleId="Heading5Char">
    <w:name w:val="Heading 5 Char"/>
    <w:basedOn w:val="DefaultParagraphFont"/>
    <w:link w:val="Heading5"/>
    <w:uiPriority w:val="99"/>
    <w:locked/>
    <w:rsid w:val="00D979CC"/>
    <w:rPr>
      <w:rFonts w:cs="Times New Roman"/>
      <w:sz w:val="24"/>
    </w:rPr>
  </w:style>
  <w:style w:type="character" w:customStyle="1" w:styleId="Heading7Char">
    <w:name w:val="Heading 7 Char"/>
    <w:basedOn w:val="DefaultParagraphFont"/>
    <w:link w:val="Heading7"/>
    <w:uiPriority w:val="99"/>
    <w:locked/>
    <w:rsid w:val="00D979CC"/>
    <w:rPr>
      <w:rFonts w:cs="Times New Roman"/>
      <w:b/>
      <w:sz w:val="24"/>
    </w:rPr>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cs="Tahoma"/>
      <w:sz w:val="16"/>
      <w:szCs w:val="16"/>
    </w:rPr>
  </w:style>
  <w:style w:type="character" w:customStyle="1" w:styleId="BalloonTextChar">
    <w:name w:val="Balloon Text Char"/>
    <w:basedOn w:val="DefaultParagraphFont"/>
    <w:link w:val="BalloonText"/>
    <w:uiPriority w:val="99"/>
    <w:locked/>
    <w:rsid w:val="00FC6B42"/>
    <w:rPr>
      <w:rFonts w:ascii="Tahoma" w:hAnsi="Tahoma" w:cs="Times New Roman"/>
      <w:sz w:val="16"/>
    </w:rPr>
  </w:style>
  <w:style w:type="paragraph" w:styleId="BodyText">
    <w:name w:val="Body Text"/>
    <w:basedOn w:val="Normal"/>
    <w:link w:val="BodyTextChar"/>
    <w:uiPriority w:val="99"/>
    <w:rsid w:val="00D979CC"/>
    <w:rPr>
      <w:sz w:val="22"/>
    </w:rPr>
  </w:style>
  <w:style w:type="character" w:customStyle="1" w:styleId="BodyTextChar">
    <w:name w:val="Body Text Char"/>
    <w:basedOn w:val="DefaultParagraphFont"/>
    <w:link w:val="BodyText"/>
    <w:uiPriority w:val="99"/>
    <w:locked/>
    <w:rsid w:val="00D979CC"/>
    <w:rPr>
      <w:rFonts w:cs="Times New Roman"/>
      <w:sz w:val="22"/>
    </w:rPr>
  </w:style>
  <w:style w:type="paragraph" w:styleId="Title">
    <w:name w:val="Title"/>
    <w:basedOn w:val="Normal"/>
    <w:link w:val="TitleChar"/>
    <w:uiPriority w:val="99"/>
    <w:qFormat/>
    <w:rsid w:val="00D979CC"/>
    <w:pPr>
      <w:jc w:val="center"/>
    </w:pPr>
    <w:rPr>
      <w:b/>
      <w:sz w:val="40"/>
    </w:rPr>
  </w:style>
  <w:style w:type="character" w:customStyle="1" w:styleId="TitleChar">
    <w:name w:val="Title Char"/>
    <w:basedOn w:val="DefaultParagraphFont"/>
    <w:link w:val="Title"/>
    <w:uiPriority w:val="99"/>
    <w:locked/>
    <w:rsid w:val="00D979CC"/>
    <w:rPr>
      <w:rFonts w:cs="Times New Roman"/>
      <w:b/>
      <w:sz w:val="40"/>
    </w:rPr>
  </w:style>
  <w:style w:type="paragraph" w:styleId="Subtitle">
    <w:name w:val="Subtitle"/>
    <w:basedOn w:val="Normal"/>
    <w:link w:val="SubtitleChar"/>
    <w:uiPriority w:val="99"/>
    <w:qFormat/>
    <w:rsid w:val="00D979CC"/>
    <w:pPr>
      <w:jc w:val="center"/>
    </w:pPr>
    <w:rPr>
      <w:b/>
      <w:sz w:val="32"/>
    </w:rPr>
  </w:style>
  <w:style w:type="character" w:customStyle="1" w:styleId="SubtitleChar">
    <w:name w:val="Subtitle Char"/>
    <w:basedOn w:val="DefaultParagraphFont"/>
    <w:link w:val="Subtitle"/>
    <w:uiPriority w:val="99"/>
    <w:locked/>
    <w:rsid w:val="00D979CC"/>
    <w:rPr>
      <w:rFonts w:cs="Times New Roman"/>
      <w:b/>
      <w:sz w:val="32"/>
    </w:rPr>
  </w:style>
  <w:style w:type="paragraph" w:styleId="BodyText3">
    <w:name w:val="Body Text 3"/>
    <w:basedOn w:val="Normal"/>
    <w:link w:val="BodyText3Char"/>
    <w:uiPriority w:val="99"/>
    <w:rsid w:val="00D979CC"/>
    <w:pPr>
      <w:spacing w:after="120"/>
    </w:pPr>
    <w:rPr>
      <w:sz w:val="16"/>
      <w:szCs w:val="16"/>
    </w:rPr>
  </w:style>
  <w:style w:type="character" w:customStyle="1" w:styleId="BodyText3Char">
    <w:name w:val="Body Text 3 Char"/>
    <w:basedOn w:val="DefaultParagraphFont"/>
    <w:link w:val="BodyText3"/>
    <w:uiPriority w:val="99"/>
    <w:locked/>
    <w:rsid w:val="00D979CC"/>
    <w:rPr>
      <w:rFonts w:cs="Times New Roman"/>
      <w:sz w:val="16"/>
    </w:rPr>
  </w:style>
  <w:style w:type="paragraph" w:styleId="Header">
    <w:name w:val="header"/>
    <w:basedOn w:val="Normal"/>
    <w:link w:val="HeaderChar"/>
    <w:uiPriority w:val="99"/>
    <w:rsid w:val="00D979CC"/>
    <w:pPr>
      <w:tabs>
        <w:tab w:val="center" w:pos="4320"/>
        <w:tab w:val="right" w:pos="8640"/>
      </w:tabs>
    </w:pPr>
  </w:style>
  <w:style w:type="character" w:customStyle="1" w:styleId="HeaderChar">
    <w:name w:val="Header Char"/>
    <w:basedOn w:val="DefaultParagraphFont"/>
    <w:link w:val="Header"/>
    <w:uiPriority w:val="99"/>
    <w:locked/>
    <w:rsid w:val="00D979CC"/>
    <w:rPr>
      <w:rFonts w:cs="Times New Roman"/>
      <w:sz w:val="24"/>
    </w:rPr>
  </w:style>
  <w:style w:type="paragraph" w:styleId="Footer">
    <w:name w:val="footer"/>
    <w:basedOn w:val="Normal"/>
    <w:link w:val="FooterChar"/>
    <w:uiPriority w:val="99"/>
    <w:rsid w:val="00D979CC"/>
    <w:pPr>
      <w:tabs>
        <w:tab w:val="center" w:pos="4680"/>
        <w:tab w:val="right" w:pos="9360"/>
      </w:tabs>
    </w:pPr>
  </w:style>
  <w:style w:type="character" w:customStyle="1" w:styleId="FooterChar">
    <w:name w:val="Footer Char"/>
    <w:basedOn w:val="DefaultParagraphFont"/>
    <w:link w:val="Footer"/>
    <w:uiPriority w:val="99"/>
    <w:locked/>
    <w:rsid w:val="00D979CC"/>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266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eohhs/docs/dph/com-health/school/health-record-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iatrics.aappublications.org/content/130/5/983.ful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hield-bu.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528B-5CEB-4933-BF6E-DEFA0BFC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6</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 Mary Ann Gapinski</cp:lastModifiedBy>
  <cp:revision>2</cp:revision>
  <cp:lastPrinted>2015-01-29T14:50:00Z</cp:lastPrinted>
  <dcterms:created xsi:type="dcterms:W3CDTF">2016-12-20T13:53:00Z</dcterms:created>
  <dcterms:modified xsi:type="dcterms:W3CDTF">2016-12-20T13:53:00Z</dcterms:modified>
</cp:coreProperties>
</file>