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5E" w:rsidRPr="00EC585E" w:rsidRDefault="00EC585E" w:rsidP="00EC585E">
      <w:pPr>
        <w:pStyle w:val="Heading2"/>
      </w:pPr>
      <w:bookmarkStart w:id="0" w:name="_Toc455057994"/>
      <w:bookmarkStart w:id="1" w:name="_GoBack"/>
      <w:bookmarkEnd w:id="1"/>
      <w:r w:rsidRPr="00EC585E">
        <w:t>Baseline Assessment Form</w:t>
      </w:r>
      <w:bookmarkEnd w:id="0"/>
    </w:p>
    <w:p w:rsidR="00EC585E" w:rsidRPr="0022672C" w:rsidRDefault="00EC585E" w:rsidP="00EC585E">
      <w:pPr>
        <w:spacing w:after="120"/>
        <w:rPr>
          <w:sz w:val="20"/>
          <w:szCs w:val="20"/>
        </w:rPr>
      </w:pPr>
      <w:r w:rsidRPr="0022672C">
        <w:rPr>
          <w:sz w:val="20"/>
          <w:szCs w:val="20"/>
        </w:rPr>
        <w:t xml:space="preserve">Program Supervisors and Supervising Practitioners may use this form to reflect on the </w:t>
      </w:r>
      <w:r>
        <w:rPr>
          <w:sz w:val="20"/>
          <w:szCs w:val="20"/>
        </w:rPr>
        <w:t>Teacher Candidate</w:t>
      </w:r>
      <w:r w:rsidRPr="0022672C">
        <w:rPr>
          <w:sz w:val="20"/>
          <w:szCs w:val="20"/>
        </w:rPr>
        <w:t xml:space="preserve">’s performance thus far and establish a baseline assessment of a candidate’s readiness. This assessment can be compared to the candidate’s Self-Assessment during the first Three-Way Meeting to establish areas of strength, and areas of opportunity. </w:t>
      </w:r>
      <w:r w:rsidRPr="005D7C7E">
        <w:rPr>
          <w:sz w:val="20"/>
          <w:szCs w:val="20"/>
        </w:rPr>
        <w:t xml:space="preserve">This form is </w:t>
      </w:r>
      <w:hyperlink w:anchor="_CAP_Required_vs_14" w:history="1">
        <w:r w:rsidRPr="005D7C7E">
          <w:rPr>
            <w:rStyle w:val="Hyperlink"/>
            <w:sz w:val="20"/>
            <w:szCs w:val="20"/>
          </w:rPr>
          <w:t>optional</w:t>
        </w:r>
      </w:hyperlink>
      <w:r w:rsidRPr="005D7C7E">
        <w:rPr>
          <w:sz w:val="20"/>
          <w:szCs w:val="20"/>
        </w:rPr>
        <w:t xml:space="preserve">; Sponsoring Organizations and assessors may adopt or adapt.  </w:t>
      </w:r>
    </w:p>
    <w:tbl>
      <w:tblPr>
        <w:tblStyle w:val="TableGrid2"/>
        <w:tblW w:w="10278" w:type="dxa"/>
        <w:tblInd w:w="-450" w:type="dxa"/>
        <w:tblLook w:val="04A0" w:firstRow="1" w:lastRow="0" w:firstColumn="1" w:lastColumn="0" w:noHBand="0" w:noVBand="1"/>
      </w:tblPr>
      <w:tblGrid>
        <w:gridCol w:w="1368"/>
        <w:gridCol w:w="2160"/>
        <w:gridCol w:w="2160"/>
        <w:gridCol w:w="2250"/>
        <w:gridCol w:w="2340"/>
      </w:tblGrid>
      <w:tr w:rsidR="00EC585E" w:rsidRPr="0022672C" w:rsidTr="00EC585E">
        <w:trPr>
          <w:trHeight w:val="255"/>
        </w:trPr>
        <w:tc>
          <w:tcPr>
            <w:tcW w:w="10278" w:type="dxa"/>
            <w:gridSpan w:val="5"/>
            <w:shd w:val="clear" w:color="auto" w:fill="FBD4B4" w:themeFill="accent6" w:themeFillTint="66"/>
          </w:tcPr>
          <w:p w:rsidR="00EC585E" w:rsidRPr="0022672C" w:rsidRDefault="00EC585E" w:rsidP="00356C17">
            <w:pPr>
              <w:jc w:val="center"/>
              <w:rPr>
                <w:b/>
                <w:sz w:val="20"/>
                <w:szCs w:val="20"/>
              </w:rPr>
            </w:pPr>
            <w:r w:rsidRPr="0022672C">
              <w:rPr>
                <w:b/>
                <w:sz w:val="20"/>
                <w:szCs w:val="20"/>
              </w:rPr>
              <w:t>I.A.4: Well-Structure</w:t>
            </w:r>
            <w:r>
              <w:rPr>
                <w:b/>
                <w:sz w:val="20"/>
                <w:szCs w:val="20"/>
              </w:rPr>
              <w:t>d</w:t>
            </w:r>
            <w:r w:rsidRPr="0022672C">
              <w:rPr>
                <w:b/>
                <w:sz w:val="20"/>
                <w:szCs w:val="20"/>
              </w:rPr>
              <w:t xml:space="preserve"> Lessons</w:t>
            </w:r>
          </w:p>
        </w:tc>
      </w:tr>
      <w:tr w:rsidR="00EC585E" w:rsidRPr="0022672C" w:rsidTr="00EC585E">
        <w:trPr>
          <w:trHeight w:val="255"/>
        </w:trPr>
        <w:tc>
          <w:tcPr>
            <w:tcW w:w="1368" w:type="dxa"/>
            <w:vMerge w:val="restart"/>
            <w:shd w:val="clear" w:color="auto" w:fill="D9D9D9" w:themeFill="background1" w:themeFillShade="D9"/>
            <w:vAlign w:val="center"/>
          </w:tcPr>
          <w:p w:rsidR="00EC585E" w:rsidRPr="0022672C" w:rsidRDefault="00EC585E" w:rsidP="00356C17">
            <w:pPr>
              <w:jc w:val="center"/>
              <w:rPr>
                <w:sz w:val="20"/>
                <w:szCs w:val="20"/>
              </w:rPr>
            </w:pPr>
            <w:r w:rsidRPr="0022672C">
              <w:rPr>
                <w:sz w:val="20"/>
                <w:szCs w:val="20"/>
              </w:rPr>
              <w:t>I-A-4.</w:t>
            </w:r>
          </w:p>
          <w:p w:rsidR="00EC585E" w:rsidRPr="0022672C" w:rsidRDefault="00EC585E" w:rsidP="00356C17">
            <w:pPr>
              <w:jc w:val="center"/>
              <w:rPr>
                <w:sz w:val="20"/>
                <w:szCs w:val="20"/>
              </w:rPr>
            </w:pPr>
            <w:r w:rsidRPr="0022672C">
              <w:rPr>
                <w:sz w:val="20"/>
                <w:szCs w:val="20"/>
              </w:rPr>
              <w:t>Well-Structured Lessons</w:t>
            </w:r>
          </w:p>
        </w:tc>
        <w:tc>
          <w:tcPr>
            <w:tcW w:w="2160" w:type="dxa"/>
          </w:tcPr>
          <w:p w:rsidR="00EC585E" w:rsidRPr="0022672C" w:rsidRDefault="00EC585E" w:rsidP="00356C17">
            <w:pPr>
              <w:jc w:val="center"/>
              <w:rPr>
                <w:sz w:val="20"/>
                <w:szCs w:val="20"/>
              </w:rPr>
            </w:pPr>
            <w:r w:rsidRPr="0022672C">
              <w:rPr>
                <w:sz w:val="20"/>
                <w:szCs w:val="20"/>
              </w:rPr>
              <w:t>Unsatisfactory</w:t>
            </w:r>
          </w:p>
        </w:tc>
        <w:tc>
          <w:tcPr>
            <w:tcW w:w="2160" w:type="dxa"/>
          </w:tcPr>
          <w:p w:rsidR="00EC585E" w:rsidRPr="0022672C" w:rsidRDefault="00EC585E" w:rsidP="00356C17">
            <w:pPr>
              <w:jc w:val="center"/>
              <w:rPr>
                <w:sz w:val="20"/>
                <w:szCs w:val="20"/>
              </w:rPr>
            </w:pPr>
            <w:r w:rsidRPr="0022672C">
              <w:rPr>
                <w:sz w:val="20"/>
                <w:szCs w:val="20"/>
              </w:rPr>
              <w:t>Needs Improvement</w:t>
            </w:r>
          </w:p>
        </w:tc>
        <w:tc>
          <w:tcPr>
            <w:tcW w:w="2250" w:type="dxa"/>
          </w:tcPr>
          <w:p w:rsidR="00EC585E" w:rsidRPr="0022672C" w:rsidRDefault="00EC585E" w:rsidP="00356C17">
            <w:pPr>
              <w:jc w:val="center"/>
              <w:rPr>
                <w:sz w:val="20"/>
                <w:szCs w:val="20"/>
              </w:rPr>
            </w:pPr>
            <w:r w:rsidRPr="0022672C">
              <w:rPr>
                <w:sz w:val="20"/>
                <w:szCs w:val="20"/>
              </w:rPr>
              <w:t>Proficient</w:t>
            </w:r>
          </w:p>
        </w:tc>
        <w:tc>
          <w:tcPr>
            <w:tcW w:w="2340" w:type="dxa"/>
          </w:tcPr>
          <w:p w:rsidR="00EC585E" w:rsidRPr="0022672C" w:rsidRDefault="00EC585E" w:rsidP="00356C17">
            <w:pPr>
              <w:jc w:val="center"/>
              <w:rPr>
                <w:sz w:val="20"/>
                <w:szCs w:val="20"/>
              </w:rPr>
            </w:pPr>
            <w:r w:rsidRPr="0022672C">
              <w:rPr>
                <w:sz w:val="20"/>
                <w:szCs w:val="20"/>
              </w:rPr>
              <w:t>Exemplary</w:t>
            </w:r>
          </w:p>
        </w:tc>
      </w:tr>
      <w:tr w:rsidR="00EC585E" w:rsidRPr="0022672C" w:rsidTr="00EC585E">
        <w:trPr>
          <w:trHeight w:val="1943"/>
        </w:trPr>
        <w:tc>
          <w:tcPr>
            <w:tcW w:w="1368" w:type="dxa"/>
            <w:vMerge/>
            <w:tcBorders>
              <w:bottom w:val="triple" w:sz="4" w:space="0" w:color="auto"/>
            </w:tcBorders>
            <w:shd w:val="clear" w:color="auto" w:fill="D9D9D9" w:themeFill="background1" w:themeFillShade="D9"/>
          </w:tcPr>
          <w:p w:rsidR="00EC585E" w:rsidRPr="0022672C" w:rsidRDefault="00EC585E" w:rsidP="00356C17">
            <w:pPr>
              <w:jc w:val="center"/>
              <w:rPr>
                <w:sz w:val="20"/>
                <w:szCs w:val="20"/>
              </w:rPr>
            </w:pPr>
          </w:p>
        </w:tc>
        <w:tc>
          <w:tcPr>
            <w:tcW w:w="2160" w:type="dxa"/>
            <w:tcBorders>
              <w:bottom w:val="triple" w:sz="4" w:space="0" w:color="auto"/>
            </w:tcBorders>
          </w:tcPr>
          <w:p w:rsidR="00EC585E" w:rsidRPr="0022672C" w:rsidRDefault="00EC585E" w:rsidP="00356C17">
            <w:pPr>
              <w:rPr>
                <w:sz w:val="20"/>
                <w:szCs w:val="20"/>
              </w:rPr>
            </w:pPr>
            <w:r w:rsidRPr="0022672C">
              <w:rPr>
                <w:sz w:val="20"/>
                <w:szCs w:val="20"/>
              </w:rPr>
              <w:t>Develops lessons with inappropriate student engagement strategies, pacing, sequence, activities, materials, resources, and/or grouping for the intended outcome or for the students in the class.</w:t>
            </w:r>
          </w:p>
        </w:tc>
        <w:tc>
          <w:tcPr>
            <w:tcW w:w="2160" w:type="dxa"/>
            <w:tcBorders>
              <w:bottom w:val="triple" w:sz="4" w:space="0" w:color="auto"/>
            </w:tcBorders>
          </w:tcPr>
          <w:p w:rsidR="00EC585E" w:rsidRPr="0022672C" w:rsidRDefault="00EC585E" w:rsidP="00356C17">
            <w:pPr>
              <w:rPr>
                <w:sz w:val="20"/>
                <w:szCs w:val="20"/>
              </w:rPr>
            </w:pPr>
            <w:r w:rsidRPr="0022672C">
              <w:rPr>
                <w:sz w:val="20"/>
                <w:szCs w:val="20"/>
              </w:rPr>
              <w:t>Develops lessons with only some elements of appropriate student engagement strategies, pacing, sequence, activities, materials, resources, and grouping.</w:t>
            </w:r>
          </w:p>
        </w:tc>
        <w:tc>
          <w:tcPr>
            <w:tcW w:w="2250" w:type="dxa"/>
            <w:tcBorders>
              <w:bottom w:val="triple" w:sz="4" w:space="0" w:color="auto"/>
            </w:tcBorders>
            <w:shd w:val="clear" w:color="auto" w:fill="auto"/>
          </w:tcPr>
          <w:p w:rsidR="00EC585E" w:rsidRPr="0022672C" w:rsidRDefault="00EC585E" w:rsidP="00356C17">
            <w:pPr>
              <w:rPr>
                <w:sz w:val="20"/>
                <w:szCs w:val="20"/>
              </w:rPr>
            </w:pPr>
            <w:r w:rsidRPr="0022672C">
              <w:rPr>
                <w:sz w:val="20"/>
                <w:szCs w:val="20"/>
              </w:rPr>
              <w:t>Develops well-structured lessons with challenging, measurable objectives and appropriate student engagement strategies, pacing, sequence, activities, materials, resources, technologies, and grouping.</w:t>
            </w:r>
          </w:p>
        </w:tc>
        <w:tc>
          <w:tcPr>
            <w:tcW w:w="2340" w:type="dxa"/>
            <w:tcBorders>
              <w:bottom w:val="triple" w:sz="4" w:space="0" w:color="auto"/>
            </w:tcBorders>
          </w:tcPr>
          <w:p w:rsidR="00EC585E" w:rsidRPr="0022672C" w:rsidRDefault="00EC585E" w:rsidP="00356C17">
            <w:pPr>
              <w:rPr>
                <w:sz w:val="20"/>
                <w:szCs w:val="20"/>
              </w:rPr>
            </w:pPr>
            <w:r w:rsidRPr="0022672C">
              <w:rPr>
                <w:sz w:val="20"/>
                <w:szCs w:val="20"/>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r w:rsidR="00EC585E" w:rsidRPr="0022672C" w:rsidTr="00EC585E">
        <w:trPr>
          <w:trHeight w:val="288"/>
        </w:trPr>
        <w:tc>
          <w:tcPr>
            <w:tcW w:w="1368" w:type="dxa"/>
            <w:tcBorders>
              <w:top w:val="triple" w:sz="4" w:space="0" w:color="auto"/>
            </w:tcBorders>
            <w:vAlign w:val="center"/>
          </w:tcPr>
          <w:p w:rsidR="00EC585E" w:rsidRPr="0022672C" w:rsidRDefault="00EC585E" w:rsidP="00356C17">
            <w:pPr>
              <w:rPr>
                <w:sz w:val="20"/>
                <w:szCs w:val="20"/>
              </w:rPr>
            </w:pPr>
            <w:r w:rsidRPr="0022672C">
              <w:rPr>
                <w:sz w:val="20"/>
                <w:szCs w:val="20"/>
              </w:rPr>
              <w:t>Quality</w:t>
            </w:r>
          </w:p>
        </w:tc>
        <w:tc>
          <w:tcPr>
            <w:tcW w:w="2160" w:type="dxa"/>
            <w:tcBorders>
              <w:top w:val="triple" w:sz="4" w:space="0" w:color="auto"/>
            </w:tcBorders>
            <w:vAlign w:val="center"/>
          </w:tcPr>
          <w:p w:rsidR="00EC585E" w:rsidRPr="0022672C" w:rsidRDefault="00EC585E" w:rsidP="00356C17">
            <w:pPr>
              <w:rPr>
                <w:sz w:val="20"/>
                <w:szCs w:val="20"/>
              </w:rPr>
            </w:pPr>
          </w:p>
        </w:tc>
        <w:tc>
          <w:tcPr>
            <w:tcW w:w="2160" w:type="dxa"/>
            <w:tcBorders>
              <w:top w:val="triple" w:sz="4" w:space="0" w:color="auto"/>
            </w:tcBorders>
            <w:vAlign w:val="center"/>
          </w:tcPr>
          <w:p w:rsidR="00EC585E" w:rsidRPr="0022672C" w:rsidRDefault="00EC585E" w:rsidP="00356C17">
            <w:pPr>
              <w:rPr>
                <w:sz w:val="20"/>
                <w:szCs w:val="20"/>
              </w:rPr>
            </w:pPr>
          </w:p>
        </w:tc>
        <w:tc>
          <w:tcPr>
            <w:tcW w:w="2250" w:type="dxa"/>
            <w:tcBorders>
              <w:top w:val="triple" w:sz="4" w:space="0" w:color="auto"/>
            </w:tcBorders>
            <w:vAlign w:val="center"/>
          </w:tcPr>
          <w:p w:rsidR="00EC585E" w:rsidRPr="0022672C" w:rsidRDefault="00EC585E" w:rsidP="00356C17">
            <w:pPr>
              <w:rPr>
                <w:sz w:val="20"/>
                <w:szCs w:val="20"/>
              </w:rPr>
            </w:pPr>
          </w:p>
        </w:tc>
        <w:tc>
          <w:tcPr>
            <w:tcW w:w="2340" w:type="dxa"/>
            <w:tcBorders>
              <w:top w:val="triple" w:sz="4" w:space="0" w:color="auto"/>
            </w:tcBorders>
            <w:vAlign w:val="center"/>
          </w:tcPr>
          <w:p w:rsidR="00EC585E" w:rsidRPr="0022672C" w:rsidRDefault="00EC585E" w:rsidP="00356C17">
            <w:pPr>
              <w:rPr>
                <w:sz w:val="20"/>
                <w:szCs w:val="20"/>
              </w:rPr>
            </w:pPr>
          </w:p>
        </w:tc>
      </w:tr>
      <w:tr w:rsidR="00EC585E" w:rsidRPr="0022672C" w:rsidTr="00EC585E">
        <w:trPr>
          <w:trHeight w:val="288"/>
        </w:trPr>
        <w:tc>
          <w:tcPr>
            <w:tcW w:w="1368" w:type="dxa"/>
            <w:vAlign w:val="center"/>
          </w:tcPr>
          <w:p w:rsidR="00EC585E" w:rsidRPr="0022672C" w:rsidRDefault="00EC585E" w:rsidP="00356C17">
            <w:pPr>
              <w:rPr>
                <w:sz w:val="20"/>
                <w:szCs w:val="20"/>
              </w:rPr>
            </w:pPr>
            <w:r w:rsidRPr="0022672C">
              <w:rPr>
                <w:sz w:val="20"/>
                <w:szCs w:val="20"/>
              </w:rPr>
              <w:t>Scope</w:t>
            </w:r>
          </w:p>
        </w:tc>
        <w:tc>
          <w:tcPr>
            <w:tcW w:w="2160" w:type="dxa"/>
            <w:vAlign w:val="center"/>
          </w:tcPr>
          <w:p w:rsidR="00EC585E" w:rsidRPr="0022672C" w:rsidRDefault="00EC585E" w:rsidP="00356C17">
            <w:pPr>
              <w:rPr>
                <w:sz w:val="20"/>
                <w:szCs w:val="20"/>
              </w:rPr>
            </w:pPr>
          </w:p>
        </w:tc>
        <w:tc>
          <w:tcPr>
            <w:tcW w:w="2160" w:type="dxa"/>
            <w:vAlign w:val="center"/>
          </w:tcPr>
          <w:p w:rsidR="00EC585E" w:rsidRPr="0022672C" w:rsidRDefault="00EC585E" w:rsidP="00356C17">
            <w:pPr>
              <w:rPr>
                <w:sz w:val="20"/>
                <w:szCs w:val="20"/>
              </w:rPr>
            </w:pPr>
          </w:p>
        </w:tc>
        <w:tc>
          <w:tcPr>
            <w:tcW w:w="2250" w:type="dxa"/>
            <w:vAlign w:val="center"/>
          </w:tcPr>
          <w:p w:rsidR="00EC585E" w:rsidRPr="0022672C" w:rsidRDefault="00EC585E" w:rsidP="00356C17">
            <w:pPr>
              <w:rPr>
                <w:sz w:val="20"/>
                <w:szCs w:val="20"/>
              </w:rPr>
            </w:pPr>
          </w:p>
        </w:tc>
        <w:tc>
          <w:tcPr>
            <w:tcW w:w="2340" w:type="dxa"/>
            <w:vAlign w:val="center"/>
          </w:tcPr>
          <w:p w:rsidR="00EC585E" w:rsidRPr="0022672C" w:rsidRDefault="00EC585E" w:rsidP="00356C17">
            <w:pPr>
              <w:rPr>
                <w:sz w:val="20"/>
                <w:szCs w:val="20"/>
              </w:rPr>
            </w:pPr>
          </w:p>
        </w:tc>
      </w:tr>
      <w:tr w:rsidR="00EC585E" w:rsidRPr="0022672C" w:rsidTr="00EC585E">
        <w:trPr>
          <w:trHeight w:val="288"/>
        </w:trPr>
        <w:tc>
          <w:tcPr>
            <w:tcW w:w="1368" w:type="dxa"/>
            <w:vAlign w:val="center"/>
          </w:tcPr>
          <w:p w:rsidR="00EC585E" w:rsidRPr="0022672C" w:rsidRDefault="00EC585E" w:rsidP="00356C17">
            <w:pPr>
              <w:rPr>
                <w:sz w:val="20"/>
                <w:szCs w:val="20"/>
              </w:rPr>
            </w:pPr>
            <w:r w:rsidRPr="0022672C">
              <w:rPr>
                <w:sz w:val="20"/>
                <w:szCs w:val="20"/>
              </w:rPr>
              <w:t>Consistency</w:t>
            </w:r>
          </w:p>
        </w:tc>
        <w:tc>
          <w:tcPr>
            <w:tcW w:w="2160" w:type="dxa"/>
            <w:vAlign w:val="center"/>
          </w:tcPr>
          <w:p w:rsidR="00EC585E" w:rsidRPr="0022672C" w:rsidRDefault="00EC585E" w:rsidP="00356C17">
            <w:pPr>
              <w:rPr>
                <w:sz w:val="20"/>
                <w:szCs w:val="20"/>
              </w:rPr>
            </w:pPr>
          </w:p>
        </w:tc>
        <w:tc>
          <w:tcPr>
            <w:tcW w:w="2160" w:type="dxa"/>
            <w:vAlign w:val="center"/>
          </w:tcPr>
          <w:p w:rsidR="00EC585E" w:rsidRPr="0022672C" w:rsidRDefault="00EC585E" w:rsidP="00356C17">
            <w:pPr>
              <w:rPr>
                <w:sz w:val="20"/>
                <w:szCs w:val="20"/>
              </w:rPr>
            </w:pPr>
          </w:p>
        </w:tc>
        <w:tc>
          <w:tcPr>
            <w:tcW w:w="2250" w:type="dxa"/>
            <w:vAlign w:val="center"/>
          </w:tcPr>
          <w:p w:rsidR="00EC585E" w:rsidRPr="0022672C" w:rsidRDefault="00EC585E" w:rsidP="00356C17">
            <w:pPr>
              <w:rPr>
                <w:sz w:val="20"/>
                <w:szCs w:val="20"/>
              </w:rPr>
            </w:pPr>
          </w:p>
        </w:tc>
        <w:tc>
          <w:tcPr>
            <w:tcW w:w="2340" w:type="dxa"/>
            <w:vAlign w:val="center"/>
          </w:tcPr>
          <w:p w:rsidR="00EC585E" w:rsidRPr="0022672C" w:rsidRDefault="00EC585E" w:rsidP="00356C17">
            <w:pPr>
              <w:rPr>
                <w:sz w:val="20"/>
                <w:szCs w:val="20"/>
              </w:rPr>
            </w:pPr>
          </w:p>
        </w:tc>
      </w:tr>
    </w:tbl>
    <w:p w:rsidR="00EC585E" w:rsidRDefault="00EC585E" w:rsidP="00EC585E">
      <w:pPr>
        <w:rPr>
          <w:sz w:val="20"/>
          <w:szCs w:val="20"/>
        </w:rPr>
      </w:pPr>
    </w:p>
    <w:p w:rsidR="00EC585E" w:rsidRPr="0022672C" w:rsidRDefault="00EC585E" w:rsidP="00EC585E">
      <w:pPr>
        <w:rPr>
          <w:sz w:val="20"/>
          <w:szCs w:val="20"/>
        </w:rPr>
      </w:pPr>
    </w:p>
    <w:tbl>
      <w:tblPr>
        <w:tblStyle w:val="TableGrid2"/>
        <w:tblW w:w="10278" w:type="dxa"/>
        <w:tblInd w:w="-450" w:type="dxa"/>
        <w:tblLook w:val="04A0" w:firstRow="1" w:lastRow="0" w:firstColumn="1" w:lastColumn="0" w:noHBand="0" w:noVBand="1"/>
      </w:tblPr>
      <w:tblGrid>
        <w:gridCol w:w="1458"/>
        <w:gridCol w:w="2070"/>
        <w:gridCol w:w="2160"/>
        <w:gridCol w:w="2250"/>
        <w:gridCol w:w="2340"/>
      </w:tblGrid>
      <w:tr w:rsidR="00EC585E" w:rsidRPr="0022672C" w:rsidTr="00EC585E">
        <w:trPr>
          <w:trHeight w:val="350"/>
        </w:trPr>
        <w:tc>
          <w:tcPr>
            <w:tcW w:w="10278" w:type="dxa"/>
            <w:gridSpan w:val="5"/>
            <w:shd w:val="clear" w:color="auto" w:fill="FBD4B4" w:themeFill="accent6" w:themeFillTint="66"/>
          </w:tcPr>
          <w:p w:rsidR="00EC585E" w:rsidRPr="0022672C" w:rsidRDefault="00EC585E" w:rsidP="00356C17">
            <w:pPr>
              <w:jc w:val="center"/>
              <w:rPr>
                <w:b/>
                <w:sz w:val="20"/>
                <w:szCs w:val="20"/>
              </w:rPr>
            </w:pPr>
            <w:r w:rsidRPr="0022672C">
              <w:rPr>
                <w:b/>
                <w:sz w:val="20"/>
                <w:szCs w:val="20"/>
              </w:rPr>
              <w:t>I.B.2: Adjustment to Practice</w:t>
            </w:r>
          </w:p>
        </w:tc>
      </w:tr>
      <w:tr w:rsidR="00EC585E" w:rsidRPr="0022672C" w:rsidTr="00EC585E">
        <w:trPr>
          <w:trHeight w:val="264"/>
        </w:trPr>
        <w:tc>
          <w:tcPr>
            <w:tcW w:w="1458" w:type="dxa"/>
            <w:vMerge w:val="restart"/>
            <w:shd w:val="clear" w:color="auto" w:fill="D9D9D9" w:themeFill="background1" w:themeFillShade="D9"/>
            <w:vAlign w:val="center"/>
          </w:tcPr>
          <w:p w:rsidR="00EC585E" w:rsidRPr="0022672C" w:rsidRDefault="00EC585E" w:rsidP="00356C17">
            <w:pPr>
              <w:jc w:val="center"/>
              <w:rPr>
                <w:sz w:val="20"/>
                <w:szCs w:val="20"/>
              </w:rPr>
            </w:pPr>
            <w:r w:rsidRPr="0022672C">
              <w:rPr>
                <w:sz w:val="20"/>
                <w:szCs w:val="20"/>
              </w:rPr>
              <w:t>I-B-2.</w:t>
            </w:r>
          </w:p>
          <w:p w:rsidR="00EC585E" w:rsidRPr="0022672C" w:rsidRDefault="00EC585E" w:rsidP="00356C17">
            <w:pPr>
              <w:jc w:val="center"/>
              <w:rPr>
                <w:sz w:val="20"/>
                <w:szCs w:val="20"/>
              </w:rPr>
            </w:pPr>
            <w:r w:rsidRPr="0022672C">
              <w:rPr>
                <w:sz w:val="20"/>
                <w:szCs w:val="20"/>
              </w:rPr>
              <w:t>Adjustment to Practice</w:t>
            </w:r>
          </w:p>
        </w:tc>
        <w:tc>
          <w:tcPr>
            <w:tcW w:w="2070" w:type="dxa"/>
          </w:tcPr>
          <w:p w:rsidR="00EC585E" w:rsidRPr="0022672C" w:rsidRDefault="00EC585E" w:rsidP="00356C17">
            <w:pPr>
              <w:jc w:val="center"/>
              <w:rPr>
                <w:sz w:val="20"/>
                <w:szCs w:val="20"/>
              </w:rPr>
            </w:pPr>
            <w:r w:rsidRPr="0022672C">
              <w:rPr>
                <w:sz w:val="20"/>
                <w:szCs w:val="20"/>
              </w:rPr>
              <w:t>Unsatisfactory</w:t>
            </w:r>
          </w:p>
        </w:tc>
        <w:tc>
          <w:tcPr>
            <w:tcW w:w="2160" w:type="dxa"/>
          </w:tcPr>
          <w:p w:rsidR="00EC585E" w:rsidRPr="0022672C" w:rsidRDefault="00EC585E" w:rsidP="00356C17">
            <w:pPr>
              <w:jc w:val="center"/>
              <w:rPr>
                <w:sz w:val="20"/>
                <w:szCs w:val="20"/>
              </w:rPr>
            </w:pPr>
            <w:r w:rsidRPr="0022672C">
              <w:rPr>
                <w:sz w:val="20"/>
                <w:szCs w:val="20"/>
              </w:rPr>
              <w:t>Needs Improvement</w:t>
            </w:r>
          </w:p>
        </w:tc>
        <w:tc>
          <w:tcPr>
            <w:tcW w:w="2250" w:type="dxa"/>
            <w:shd w:val="clear" w:color="auto" w:fill="auto"/>
          </w:tcPr>
          <w:p w:rsidR="00EC585E" w:rsidRPr="0022672C" w:rsidRDefault="00EC585E" w:rsidP="00356C17">
            <w:pPr>
              <w:jc w:val="center"/>
              <w:rPr>
                <w:sz w:val="20"/>
                <w:szCs w:val="20"/>
              </w:rPr>
            </w:pPr>
            <w:r w:rsidRPr="0022672C">
              <w:rPr>
                <w:sz w:val="20"/>
                <w:szCs w:val="20"/>
              </w:rPr>
              <w:t>Proficient</w:t>
            </w:r>
          </w:p>
        </w:tc>
        <w:tc>
          <w:tcPr>
            <w:tcW w:w="2340" w:type="dxa"/>
          </w:tcPr>
          <w:p w:rsidR="00EC585E" w:rsidRPr="0022672C" w:rsidRDefault="00EC585E" w:rsidP="00356C17">
            <w:pPr>
              <w:jc w:val="center"/>
              <w:rPr>
                <w:sz w:val="20"/>
                <w:szCs w:val="20"/>
              </w:rPr>
            </w:pPr>
            <w:r w:rsidRPr="0022672C">
              <w:rPr>
                <w:sz w:val="20"/>
                <w:szCs w:val="20"/>
              </w:rPr>
              <w:t>Exemplary</w:t>
            </w:r>
          </w:p>
        </w:tc>
      </w:tr>
      <w:tr w:rsidR="00EC585E" w:rsidRPr="0022672C" w:rsidTr="00EC585E">
        <w:trPr>
          <w:trHeight w:val="549"/>
        </w:trPr>
        <w:tc>
          <w:tcPr>
            <w:tcW w:w="1458" w:type="dxa"/>
            <w:vMerge/>
            <w:tcBorders>
              <w:bottom w:val="triple" w:sz="4" w:space="0" w:color="auto"/>
            </w:tcBorders>
            <w:shd w:val="clear" w:color="auto" w:fill="D9D9D9" w:themeFill="background1" w:themeFillShade="D9"/>
          </w:tcPr>
          <w:p w:rsidR="00EC585E" w:rsidRPr="0022672C" w:rsidRDefault="00EC585E" w:rsidP="00356C17">
            <w:pPr>
              <w:jc w:val="center"/>
              <w:rPr>
                <w:sz w:val="20"/>
                <w:szCs w:val="20"/>
              </w:rPr>
            </w:pPr>
          </w:p>
        </w:tc>
        <w:tc>
          <w:tcPr>
            <w:tcW w:w="2070" w:type="dxa"/>
            <w:tcBorders>
              <w:bottom w:val="triple" w:sz="4" w:space="0" w:color="auto"/>
            </w:tcBorders>
          </w:tcPr>
          <w:p w:rsidR="00EC585E" w:rsidRPr="0022672C" w:rsidRDefault="00EC585E" w:rsidP="00356C17">
            <w:pPr>
              <w:rPr>
                <w:sz w:val="20"/>
                <w:szCs w:val="20"/>
              </w:rPr>
            </w:pPr>
            <w:r w:rsidRPr="0022672C">
              <w:rPr>
                <w:sz w:val="20"/>
                <w:szCs w:val="20"/>
              </w:rPr>
              <w:t xml:space="preserve">Makes few adjustments to practice based on formal and informal assessments. </w:t>
            </w:r>
          </w:p>
        </w:tc>
        <w:tc>
          <w:tcPr>
            <w:tcW w:w="2160" w:type="dxa"/>
            <w:tcBorders>
              <w:bottom w:val="triple" w:sz="4" w:space="0" w:color="auto"/>
            </w:tcBorders>
          </w:tcPr>
          <w:p w:rsidR="00EC585E" w:rsidRPr="0022672C" w:rsidRDefault="00EC585E" w:rsidP="00356C17">
            <w:pPr>
              <w:rPr>
                <w:sz w:val="20"/>
                <w:szCs w:val="20"/>
              </w:rPr>
            </w:pPr>
            <w:r w:rsidRPr="0022672C">
              <w:rPr>
                <w:sz w:val="20"/>
                <w:szCs w:val="20"/>
              </w:rPr>
              <w:t xml:space="preserve">May organize and analyze some assessment results but only occasionally adjusts practice or modifies future instruction based on the findings. </w:t>
            </w:r>
          </w:p>
        </w:tc>
        <w:tc>
          <w:tcPr>
            <w:tcW w:w="2250" w:type="dxa"/>
            <w:tcBorders>
              <w:bottom w:val="triple" w:sz="4" w:space="0" w:color="auto"/>
            </w:tcBorders>
            <w:shd w:val="clear" w:color="auto" w:fill="auto"/>
          </w:tcPr>
          <w:p w:rsidR="00EC585E" w:rsidRPr="0022672C" w:rsidRDefault="00EC585E" w:rsidP="00356C17">
            <w:pPr>
              <w:rPr>
                <w:sz w:val="20"/>
                <w:szCs w:val="20"/>
              </w:rPr>
            </w:pPr>
            <w:r w:rsidRPr="0022672C">
              <w:rPr>
                <w:sz w:val="20"/>
                <w:szCs w:val="20"/>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2340" w:type="dxa"/>
            <w:tcBorders>
              <w:bottom w:val="triple" w:sz="4" w:space="0" w:color="auto"/>
            </w:tcBorders>
          </w:tcPr>
          <w:p w:rsidR="00EC585E" w:rsidRPr="0022672C" w:rsidRDefault="00EC585E" w:rsidP="00356C17">
            <w:pPr>
              <w:rPr>
                <w:sz w:val="20"/>
                <w:szCs w:val="20"/>
              </w:rPr>
            </w:pPr>
            <w:r w:rsidRPr="0022672C">
              <w:rPr>
                <w:sz w:val="20"/>
                <w:szCs w:val="20"/>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r w:rsidR="00EC585E" w:rsidRPr="0022672C" w:rsidTr="00EC585E">
        <w:trPr>
          <w:trHeight w:val="288"/>
        </w:trPr>
        <w:tc>
          <w:tcPr>
            <w:tcW w:w="1458" w:type="dxa"/>
            <w:tcBorders>
              <w:top w:val="triple" w:sz="4" w:space="0" w:color="auto"/>
            </w:tcBorders>
            <w:vAlign w:val="center"/>
          </w:tcPr>
          <w:p w:rsidR="00EC585E" w:rsidRPr="0022672C" w:rsidRDefault="00EC585E" w:rsidP="00356C17">
            <w:pPr>
              <w:rPr>
                <w:sz w:val="20"/>
                <w:szCs w:val="20"/>
              </w:rPr>
            </w:pPr>
            <w:r w:rsidRPr="0022672C">
              <w:rPr>
                <w:sz w:val="20"/>
                <w:szCs w:val="20"/>
              </w:rPr>
              <w:lastRenderedPageBreak/>
              <w:t>Quality</w:t>
            </w:r>
          </w:p>
        </w:tc>
        <w:tc>
          <w:tcPr>
            <w:tcW w:w="2070" w:type="dxa"/>
            <w:tcBorders>
              <w:top w:val="triple" w:sz="4" w:space="0" w:color="auto"/>
            </w:tcBorders>
          </w:tcPr>
          <w:p w:rsidR="00EC585E" w:rsidRPr="0022672C" w:rsidRDefault="00EC585E" w:rsidP="00356C17">
            <w:pPr>
              <w:rPr>
                <w:sz w:val="20"/>
                <w:szCs w:val="20"/>
              </w:rPr>
            </w:pPr>
          </w:p>
        </w:tc>
        <w:tc>
          <w:tcPr>
            <w:tcW w:w="2160" w:type="dxa"/>
            <w:tcBorders>
              <w:top w:val="triple" w:sz="4" w:space="0" w:color="auto"/>
            </w:tcBorders>
          </w:tcPr>
          <w:p w:rsidR="00EC585E" w:rsidRPr="0022672C" w:rsidRDefault="00EC585E" w:rsidP="00356C17">
            <w:pPr>
              <w:rPr>
                <w:sz w:val="20"/>
                <w:szCs w:val="20"/>
              </w:rPr>
            </w:pPr>
          </w:p>
        </w:tc>
        <w:tc>
          <w:tcPr>
            <w:tcW w:w="2250" w:type="dxa"/>
            <w:tcBorders>
              <w:top w:val="triple" w:sz="4" w:space="0" w:color="auto"/>
            </w:tcBorders>
          </w:tcPr>
          <w:p w:rsidR="00EC585E" w:rsidRPr="0022672C" w:rsidRDefault="00EC585E" w:rsidP="00356C17">
            <w:pPr>
              <w:rPr>
                <w:sz w:val="20"/>
                <w:szCs w:val="20"/>
              </w:rPr>
            </w:pPr>
          </w:p>
        </w:tc>
        <w:tc>
          <w:tcPr>
            <w:tcW w:w="2340" w:type="dxa"/>
            <w:tcBorders>
              <w:top w:val="triple" w:sz="4" w:space="0" w:color="auto"/>
            </w:tcBorders>
          </w:tcPr>
          <w:p w:rsidR="00EC585E" w:rsidRPr="0022672C" w:rsidRDefault="00EC585E" w:rsidP="00356C17">
            <w:pPr>
              <w:rPr>
                <w:sz w:val="20"/>
                <w:szCs w:val="20"/>
              </w:rPr>
            </w:pPr>
          </w:p>
        </w:tc>
      </w:tr>
      <w:tr w:rsidR="00EC585E" w:rsidRPr="0022672C" w:rsidTr="00EC585E">
        <w:trPr>
          <w:trHeight w:val="288"/>
        </w:trPr>
        <w:tc>
          <w:tcPr>
            <w:tcW w:w="1458" w:type="dxa"/>
            <w:vAlign w:val="center"/>
          </w:tcPr>
          <w:p w:rsidR="00EC585E" w:rsidRPr="0022672C" w:rsidRDefault="00EC585E" w:rsidP="00356C17">
            <w:pPr>
              <w:rPr>
                <w:sz w:val="20"/>
                <w:szCs w:val="20"/>
              </w:rPr>
            </w:pPr>
            <w:r w:rsidRPr="0022672C">
              <w:rPr>
                <w:sz w:val="20"/>
                <w:szCs w:val="20"/>
              </w:rPr>
              <w:t>Scope</w:t>
            </w:r>
          </w:p>
        </w:tc>
        <w:tc>
          <w:tcPr>
            <w:tcW w:w="2070" w:type="dxa"/>
          </w:tcPr>
          <w:p w:rsidR="00EC585E" w:rsidRPr="0022672C" w:rsidRDefault="00EC585E" w:rsidP="00356C17">
            <w:pPr>
              <w:rPr>
                <w:sz w:val="20"/>
                <w:szCs w:val="20"/>
              </w:rPr>
            </w:pPr>
          </w:p>
        </w:tc>
        <w:tc>
          <w:tcPr>
            <w:tcW w:w="2160" w:type="dxa"/>
          </w:tcPr>
          <w:p w:rsidR="00EC585E" w:rsidRPr="0022672C" w:rsidRDefault="00EC585E" w:rsidP="00356C17">
            <w:pPr>
              <w:rPr>
                <w:sz w:val="20"/>
                <w:szCs w:val="20"/>
              </w:rPr>
            </w:pPr>
          </w:p>
        </w:tc>
        <w:tc>
          <w:tcPr>
            <w:tcW w:w="2250" w:type="dxa"/>
          </w:tcPr>
          <w:p w:rsidR="00EC585E" w:rsidRPr="0022672C" w:rsidRDefault="00EC585E" w:rsidP="00356C17">
            <w:pPr>
              <w:rPr>
                <w:sz w:val="20"/>
                <w:szCs w:val="20"/>
              </w:rPr>
            </w:pPr>
          </w:p>
        </w:tc>
        <w:tc>
          <w:tcPr>
            <w:tcW w:w="2340" w:type="dxa"/>
          </w:tcPr>
          <w:p w:rsidR="00EC585E" w:rsidRPr="0022672C" w:rsidRDefault="00EC585E" w:rsidP="00356C17">
            <w:pPr>
              <w:rPr>
                <w:sz w:val="20"/>
                <w:szCs w:val="20"/>
              </w:rPr>
            </w:pPr>
          </w:p>
        </w:tc>
      </w:tr>
      <w:tr w:rsidR="00EC585E" w:rsidRPr="0022672C" w:rsidTr="00EC585E">
        <w:trPr>
          <w:trHeight w:val="288"/>
        </w:trPr>
        <w:tc>
          <w:tcPr>
            <w:tcW w:w="1458" w:type="dxa"/>
            <w:vAlign w:val="center"/>
          </w:tcPr>
          <w:p w:rsidR="00EC585E" w:rsidRPr="0022672C" w:rsidRDefault="00EC585E" w:rsidP="00356C17">
            <w:pPr>
              <w:rPr>
                <w:sz w:val="20"/>
                <w:szCs w:val="20"/>
              </w:rPr>
            </w:pPr>
            <w:r w:rsidRPr="0022672C">
              <w:rPr>
                <w:sz w:val="20"/>
                <w:szCs w:val="20"/>
              </w:rPr>
              <w:t>Consistency</w:t>
            </w:r>
          </w:p>
        </w:tc>
        <w:tc>
          <w:tcPr>
            <w:tcW w:w="2070" w:type="dxa"/>
          </w:tcPr>
          <w:p w:rsidR="00EC585E" w:rsidRPr="0022672C" w:rsidRDefault="00EC585E" w:rsidP="00356C17">
            <w:pPr>
              <w:rPr>
                <w:sz w:val="20"/>
                <w:szCs w:val="20"/>
              </w:rPr>
            </w:pPr>
          </w:p>
        </w:tc>
        <w:tc>
          <w:tcPr>
            <w:tcW w:w="2160" w:type="dxa"/>
          </w:tcPr>
          <w:p w:rsidR="00EC585E" w:rsidRPr="0022672C" w:rsidRDefault="00EC585E" w:rsidP="00356C17">
            <w:pPr>
              <w:rPr>
                <w:sz w:val="20"/>
                <w:szCs w:val="20"/>
              </w:rPr>
            </w:pPr>
          </w:p>
        </w:tc>
        <w:tc>
          <w:tcPr>
            <w:tcW w:w="2250" w:type="dxa"/>
          </w:tcPr>
          <w:p w:rsidR="00EC585E" w:rsidRPr="0022672C" w:rsidRDefault="00EC585E" w:rsidP="00356C17">
            <w:pPr>
              <w:rPr>
                <w:sz w:val="20"/>
                <w:szCs w:val="20"/>
              </w:rPr>
            </w:pPr>
          </w:p>
        </w:tc>
        <w:tc>
          <w:tcPr>
            <w:tcW w:w="2340" w:type="dxa"/>
          </w:tcPr>
          <w:p w:rsidR="00EC585E" w:rsidRPr="0022672C" w:rsidRDefault="00EC585E" w:rsidP="00356C17">
            <w:pPr>
              <w:rPr>
                <w:sz w:val="20"/>
                <w:szCs w:val="20"/>
              </w:rPr>
            </w:pPr>
          </w:p>
        </w:tc>
      </w:tr>
    </w:tbl>
    <w:p w:rsidR="00EC585E" w:rsidRPr="0022672C" w:rsidRDefault="00EC585E" w:rsidP="00EC585E">
      <w:pPr>
        <w:jc w:val="center"/>
        <w:rPr>
          <w:sz w:val="20"/>
          <w:szCs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63"/>
        <w:gridCol w:w="1927"/>
        <w:gridCol w:w="2009"/>
        <w:gridCol w:w="2091"/>
        <w:gridCol w:w="2177"/>
      </w:tblGrid>
      <w:tr w:rsidR="00EC585E" w:rsidRPr="0022672C" w:rsidTr="00356C17">
        <w:trPr>
          <w:cantSplit/>
          <w:trHeight w:val="271"/>
          <w:tblHeader/>
        </w:trPr>
        <w:tc>
          <w:tcPr>
            <w:tcW w:w="5000" w:type="pct"/>
            <w:gridSpan w:val="5"/>
            <w:tcBorders>
              <w:bottom w:val="single" w:sz="4" w:space="0" w:color="auto"/>
            </w:tcBorders>
            <w:shd w:val="clear" w:color="auto" w:fill="FBD4B4" w:themeFill="accent6" w:themeFillTint="66"/>
            <w:vAlign w:val="center"/>
          </w:tcPr>
          <w:p w:rsidR="00EC585E" w:rsidRPr="0022672C" w:rsidRDefault="00EC585E" w:rsidP="00356C17">
            <w:pPr>
              <w:jc w:val="center"/>
              <w:rPr>
                <w:b/>
                <w:sz w:val="20"/>
                <w:szCs w:val="20"/>
              </w:rPr>
            </w:pPr>
            <w:r w:rsidRPr="0022672C">
              <w:rPr>
                <w:sz w:val="20"/>
                <w:szCs w:val="20"/>
              </w:rPr>
              <w:br w:type="page"/>
            </w:r>
            <w:r w:rsidRPr="0022672C">
              <w:rPr>
                <w:b/>
                <w:sz w:val="20"/>
                <w:szCs w:val="20"/>
              </w:rPr>
              <w:t>II.A.3: Meeting Diverse Needs</w:t>
            </w:r>
          </w:p>
        </w:tc>
      </w:tr>
      <w:tr w:rsidR="00EC585E" w:rsidRPr="0022672C" w:rsidTr="00356C17">
        <w:trPr>
          <w:cantSplit/>
          <w:trHeight w:val="297"/>
          <w:tblHeader/>
        </w:trPr>
        <w:tc>
          <w:tcPr>
            <w:tcW w:w="712" w:type="pct"/>
            <w:vMerge w:val="restart"/>
            <w:shd w:val="clear" w:color="auto" w:fill="D9D9D9" w:themeFill="background1" w:themeFillShade="D9"/>
            <w:vAlign w:val="center"/>
          </w:tcPr>
          <w:p w:rsidR="00EC585E" w:rsidRPr="0022672C" w:rsidRDefault="00EC585E" w:rsidP="00356C17">
            <w:pPr>
              <w:jc w:val="center"/>
              <w:rPr>
                <w:sz w:val="20"/>
                <w:szCs w:val="20"/>
              </w:rPr>
            </w:pPr>
            <w:r w:rsidRPr="0022672C">
              <w:rPr>
                <w:sz w:val="20"/>
                <w:szCs w:val="20"/>
              </w:rPr>
              <w:t>II-A-3.</w:t>
            </w:r>
          </w:p>
          <w:p w:rsidR="00EC585E" w:rsidRPr="0022672C" w:rsidRDefault="00EC585E" w:rsidP="00356C17">
            <w:pPr>
              <w:jc w:val="center"/>
              <w:rPr>
                <w:b/>
                <w:sz w:val="20"/>
                <w:szCs w:val="20"/>
              </w:rPr>
            </w:pPr>
            <w:r w:rsidRPr="0022672C">
              <w:rPr>
                <w:sz w:val="20"/>
                <w:szCs w:val="20"/>
              </w:rPr>
              <w:t>Meeting Diverse Needs</w:t>
            </w:r>
          </w:p>
        </w:tc>
        <w:tc>
          <w:tcPr>
            <w:tcW w:w="1007" w:type="pct"/>
            <w:vAlign w:val="center"/>
          </w:tcPr>
          <w:p w:rsidR="00EC585E" w:rsidRPr="0022672C" w:rsidRDefault="00EC585E" w:rsidP="00356C17">
            <w:pPr>
              <w:jc w:val="center"/>
              <w:rPr>
                <w:sz w:val="20"/>
                <w:szCs w:val="20"/>
              </w:rPr>
            </w:pPr>
            <w:r w:rsidRPr="0022672C">
              <w:rPr>
                <w:sz w:val="20"/>
                <w:szCs w:val="20"/>
              </w:rPr>
              <w:t>Unsatisfactory</w:t>
            </w:r>
          </w:p>
        </w:tc>
        <w:tc>
          <w:tcPr>
            <w:tcW w:w="1050" w:type="pct"/>
            <w:vAlign w:val="center"/>
          </w:tcPr>
          <w:p w:rsidR="00EC585E" w:rsidRPr="0022672C" w:rsidRDefault="00EC585E" w:rsidP="00356C17">
            <w:pPr>
              <w:jc w:val="center"/>
              <w:rPr>
                <w:sz w:val="20"/>
                <w:szCs w:val="20"/>
              </w:rPr>
            </w:pPr>
            <w:r w:rsidRPr="0022672C">
              <w:rPr>
                <w:sz w:val="20"/>
                <w:szCs w:val="20"/>
              </w:rPr>
              <w:t>Needs Improvement</w:t>
            </w:r>
          </w:p>
        </w:tc>
        <w:tc>
          <w:tcPr>
            <w:tcW w:w="1093" w:type="pct"/>
            <w:shd w:val="clear" w:color="auto" w:fill="auto"/>
            <w:vAlign w:val="center"/>
          </w:tcPr>
          <w:p w:rsidR="00EC585E" w:rsidRPr="0022672C" w:rsidRDefault="00EC585E" w:rsidP="00356C17">
            <w:pPr>
              <w:jc w:val="center"/>
              <w:rPr>
                <w:sz w:val="20"/>
                <w:szCs w:val="20"/>
              </w:rPr>
            </w:pPr>
            <w:r w:rsidRPr="0022672C">
              <w:rPr>
                <w:sz w:val="20"/>
                <w:szCs w:val="20"/>
              </w:rPr>
              <w:t>Proficient</w:t>
            </w:r>
          </w:p>
        </w:tc>
        <w:tc>
          <w:tcPr>
            <w:tcW w:w="1138" w:type="pct"/>
            <w:vAlign w:val="center"/>
          </w:tcPr>
          <w:p w:rsidR="00EC585E" w:rsidRPr="0022672C" w:rsidRDefault="00EC585E" w:rsidP="00356C17">
            <w:pPr>
              <w:jc w:val="center"/>
              <w:rPr>
                <w:sz w:val="20"/>
                <w:szCs w:val="20"/>
              </w:rPr>
            </w:pPr>
            <w:r w:rsidRPr="0022672C">
              <w:rPr>
                <w:sz w:val="20"/>
                <w:szCs w:val="20"/>
              </w:rPr>
              <w:t>Exemplary</w:t>
            </w:r>
          </w:p>
        </w:tc>
      </w:tr>
      <w:tr w:rsidR="00EC585E" w:rsidRPr="0022672C" w:rsidTr="00356C17">
        <w:trPr>
          <w:cantSplit/>
          <w:trHeight w:val="2220"/>
        </w:trPr>
        <w:tc>
          <w:tcPr>
            <w:tcW w:w="712" w:type="pct"/>
            <w:vMerge/>
            <w:shd w:val="clear" w:color="auto" w:fill="D9D9D9" w:themeFill="background1" w:themeFillShade="D9"/>
          </w:tcPr>
          <w:p w:rsidR="00EC585E" w:rsidRPr="0022672C" w:rsidRDefault="00EC585E" w:rsidP="00356C17">
            <w:pPr>
              <w:jc w:val="center"/>
              <w:rPr>
                <w:sz w:val="20"/>
                <w:szCs w:val="20"/>
              </w:rPr>
            </w:pPr>
          </w:p>
        </w:tc>
        <w:tc>
          <w:tcPr>
            <w:tcW w:w="1007" w:type="pct"/>
          </w:tcPr>
          <w:p w:rsidR="00EC585E" w:rsidRPr="0022672C" w:rsidRDefault="00EC585E" w:rsidP="00356C17">
            <w:pPr>
              <w:rPr>
                <w:sz w:val="20"/>
                <w:szCs w:val="20"/>
              </w:rPr>
            </w:pPr>
            <w:r w:rsidRPr="0022672C">
              <w:rPr>
                <w:sz w:val="20"/>
                <w:szCs w:val="20"/>
              </w:rPr>
              <w:t>Uses limited and/or inappropriate practices to accommodate differences.</w:t>
            </w:r>
          </w:p>
        </w:tc>
        <w:tc>
          <w:tcPr>
            <w:tcW w:w="1050" w:type="pct"/>
          </w:tcPr>
          <w:p w:rsidR="00EC585E" w:rsidRPr="0022672C" w:rsidRDefault="00EC585E" w:rsidP="00356C17">
            <w:pPr>
              <w:rPr>
                <w:sz w:val="20"/>
                <w:szCs w:val="20"/>
              </w:rPr>
            </w:pPr>
            <w:r w:rsidRPr="0022672C">
              <w:rPr>
                <w:sz w:val="20"/>
                <w:szCs w:val="20"/>
              </w:rPr>
              <w:t xml:space="preserve">May use some appropriate practices to accommodate differences, but fails to address an adequate range of differences. </w:t>
            </w:r>
          </w:p>
        </w:tc>
        <w:tc>
          <w:tcPr>
            <w:tcW w:w="1093" w:type="pct"/>
            <w:shd w:val="clear" w:color="auto" w:fill="auto"/>
          </w:tcPr>
          <w:p w:rsidR="00EC585E" w:rsidRPr="0022672C" w:rsidRDefault="00EC585E" w:rsidP="00356C17">
            <w:pPr>
              <w:rPr>
                <w:sz w:val="20"/>
                <w:szCs w:val="20"/>
              </w:rPr>
            </w:pPr>
            <w:r w:rsidRPr="0022672C">
              <w:rPr>
                <w:sz w:val="20"/>
                <w:szCs w:val="20"/>
              </w:rPr>
              <w:t>Uses appropriate practices, including tiered instruction and scaffolds, to accommodate differences in learning styles, needs, interests, and levels of readiness, including those of students with disabilities and English learners.</w:t>
            </w:r>
          </w:p>
        </w:tc>
        <w:tc>
          <w:tcPr>
            <w:tcW w:w="1138" w:type="pct"/>
          </w:tcPr>
          <w:p w:rsidR="00EC585E" w:rsidRPr="0022672C" w:rsidRDefault="00EC585E" w:rsidP="00356C17">
            <w:pPr>
              <w:rPr>
                <w:sz w:val="20"/>
                <w:szCs w:val="20"/>
              </w:rPr>
            </w:pPr>
            <w:r w:rsidRPr="0022672C">
              <w:rPr>
                <w:sz w:val="20"/>
                <w:szCs w:val="20"/>
              </w:rPr>
              <w:t>Uses a varied repertoire of practices to create structured opportunities for each student to meet or exceed state standards/local curriculum and behavioral expectations. Is able to model this element.</w:t>
            </w:r>
          </w:p>
        </w:tc>
      </w:tr>
      <w:tr w:rsidR="00EC585E" w:rsidRPr="0022672C" w:rsidTr="00356C17">
        <w:trPr>
          <w:cantSplit/>
          <w:trHeight w:val="20"/>
        </w:trPr>
        <w:tc>
          <w:tcPr>
            <w:tcW w:w="712" w:type="pct"/>
            <w:tcBorders>
              <w:top w:val="triple" w:sz="4" w:space="0" w:color="auto"/>
            </w:tcBorders>
            <w:shd w:val="clear" w:color="auto" w:fill="auto"/>
          </w:tcPr>
          <w:p w:rsidR="00EC585E" w:rsidRPr="0022672C" w:rsidRDefault="00EC585E" w:rsidP="00356C17">
            <w:pPr>
              <w:rPr>
                <w:sz w:val="20"/>
                <w:szCs w:val="20"/>
              </w:rPr>
            </w:pPr>
            <w:r w:rsidRPr="0022672C">
              <w:rPr>
                <w:sz w:val="20"/>
                <w:szCs w:val="20"/>
              </w:rPr>
              <w:t>Quality</w:t>
            </w:r>
          </w:p>
        </w:tc>
        <w:tc>
          <w:tcPr>
            <w:tcW w:w="1007" w:type="pct"/>
            <w:tcBorders>
              <w:top w:val="triple" w:sz="4" w:space="0" w:color="auto"/>
            </w:tcBorders>
            <w:shd w:val="clear" w:color="auto" w:fill="auto"/>
          </w:tcPr>
          <w:p w:rsidR="00EC585E" w:rsidRPr="0022672C" w:rsidRDefault="00EC585E" w:rsidP="00356C17">
            <w:pPr>
              <w:rPr>
                <w:sz w:val="20"/>
                <w:szCs w:val="20"/>
              </w:rPr>
            </w:pPr>
          </w:p>
        </w:tc>
        <w:tc>
          <w:tcPr>
            <w:tcW w:w="1050" w:type="pct"/>
            <w:tcBorders>
              <w:top w:val="triple" w:sz="4" w:space="0" w:color="auto"/>
            </w:tcBorders>
            <w:shd w:val="clear" w:color="auto" w:fill="auto"/>
          </w:tcPr>
          <w:p w:rsidR="00EC585E" w:rsidRPr="0022672C" w:rsidRDefault="00EC585E" w:rsidP="00356C17">
            <w:pPr>
              <w:rPr>
                <w:sz w:val="20"/>
                <w:szCs w:val="20"/>
              </w:rPr>
            </w:pPr>
          </w:p>
        </w:tc>
        <w:tc>
          <w:tcPr>
            <w:tcW w:w="1093" w:type="pct"/>
            <w:tcBorders>
              <w:top w:val="triple" w:sz="4" w:space="0" w:color="auto"/>
            </w:tcBorders>
            <w:shd w:val="clear" w:color="auto" w:fill="auto"/>
          </w:tcPr>
          <w:p w:rsidR="00EC585E" w:rsidRPr="0022672C" w:rsidRDefault="00EC585E" w:rsidP="00356C17">
            <w:pPr>
              <w:rPr>
                <w:sz w:val="20"/>
                <w:szCs w:val="20"/>
              </w:rPr>
            </w:pPr>
          </w:p>
        </w:tc>
        <w:tc>
          <w:tcPr>
            <w:tcW w:w="1138" w:type="pct"/>
            <w:tcBorders>
              <w:top w:val="triple" w:sz="4" w:space="0" w:color="auto"/>
            </w:tcBorders>
            <w:shd w:val="clear" w:color="auto" w:fill="auto"/>
          </w:tcPr>
          <w:p w:rsidR="00EC585E" w:rsidRPr="0022672C" w:rsidRDefault="00EC585E" w:rsidP="00356C17">
            <w:pPr>
              <w:rPr>
                <w:sz w:val="20"/>
                <w:szCs w:val="20"/>
              </w:rPr>
            </w:pPr>
          </w:p>
        </w:tc>
      </w:tr>
      <w:tr w:rsidR="00EC585E" w:rsidRPr="0022672C" w:rsidTr="00356C17">
        <w:trPr>
          <w:cantSplit/>
          <w:trHeight w:val="20"/>
        </w:trPr>
        <w:tc>
          <w:tcPr>
            <w:tcW w:w="712" w:type="pct"/>
            <w:shd w:val="clear" w:color="auto" w:fill="auto"/>
          </w:tcPr>
          <w:p w:rsidR="00EC585E" w:rsidRPr="0022672C" w:rsidRDefault="00EC585E" w:rsidP="00356C17">
            <w:pPr>
              <w:rPr>
                <w:sz w:val="20"/>
                <w:szCs w:val="20"/>
              </w:rPr>
            </w:pPr>
            <w:r w:rsidRPr="0022672C">
              <w:rPr>
                <w:sz w:val="20"/>
                <w:szCs w:val="20"/>
              </w:rPr>
              <w:t>Scope</w:t>
            </w:r>
          </w:p>
        </w:tc>
        <w:tc>
          <w:tcPr>
            <w:tcW w:w="1007" w:type="pct"/>
            <w:shd w:val="clear" w:color="auto" w:fill="auto"/>
          </w:tcPr>
          <w:p w:rsidR="00EC585E" w:rsidRPr="0022672C" w:rsidRDefault="00EC585E" w:rsidP="00356C17">
            <w:pPr>
              <w:rPr>
                <w:sz w:val="20"/>
                <w:szCs w:val="20"/>
              </w:rPr>
            </w:pPr>
          </w:p>
        </w:tc>
        <w:tc>
          <w:tcPr>
            <w:tcW w:w="1050" w:type="pct"/>
            <w:shd w:val="clear" w:color="auto" w:fill="auto"/>
          </w:tcPr>
          <w:p w:rsidR="00EC585E" w:rsidRPr="0022672C" w:rsidRDefault="00EC585E" w:rsidP="00356C17">
            <w:pPr>
              <w:rPr>
                <w:sz w:val="20"/>
                <w:szCs w:val="20"/>
              </w:rPr>
            </w:pPr>
          </w:p>
        </w:tc>
        <w:tc>
          <w:tcPr>
            <w:tcW w:w="1093" w:type="pct"/>
            <w:shd w:val="clear" w:color="auto" w:fill="auto"/>
          </w:tcPr>
          <w:p w:rsidR="00EC585E" w:rsidRPr="0022672C" w:rsidRDefault="00EC585E" w:rsidP="00356C17">
            <w:pPr>
              <w:rPr>
                <w:sz w:val="20"/>
                <w:szCs w:val="20"/>
              </w:rPr>
            </w:pPr>
          </w:p>
        </w:tc>
        <w:tc>
          <w:tcPr>
            <w:tcW w:w="1138" w:type="pct"/>
            <w:shd w:val="clear" w:color="auto" w:fill="auto"/>
          </w:tcPr>
          <w:p w:rsidR="00EC585E" w:rsidRPr="0022672C" w:rsidRDefault="00EC585E" w:rsidP="00356C17">
            <w:pPr>
              <w:rPr>
                <w:sz w:val="20"/>
                <w:szCs w:val="20"/>
              </w:rPr>
            </w:pPr>
          </w:p>
        </w:tc>
      </w:tr>
      <w:tr w:rsidR="00EC585E" w:rsidRPr="0022672C" w:rsidTr="00356C17">
        <w:trPr>
          <w:cantSplit/>
          <w:trHeight w:val="20"/>
        </w:trPr>
        <w:tc>
          <w:tcPr>
            <w:tcW w:w="712" w:type="pct"/>
            <w:shd w:val="clear" w:color="auto" w:fill="auto"/>
          </w:tcPr>
          <w:p w:rsidR="00EC585E" w:rsidRPr="0022672C" w:rsidRDefault="00EC585E" w:rsidP="00356C17">
            <w:pPr>
              <w:rPr>
                <w:sz w:val="20"/>
                <w:szCs w:val="20"/>
              </w:rPr>
            </w:pPr>
            <w:r w:rsidRPr="0022672C">
              <w:rPr>
                <w:sz w:val="20"/>
                <w:szCs w:val="20"/>
              </w:rPr>
              <w:t>Consistency</w:t>
            </w:r>
          </w:p>
        </w:tc>
        <w:tc>
          <w:tcPr>
            <w:tcW w:w="1007" w:type="pct"/>
            <w:shd w:val="clear" w:color="auto" w:fill="auto"/>
          </w:tcPr>
          <w:p w:rsidR="00EC585E" w:rsidRPr="0022672C" w:rsidRDefault="00EC585E" w:rsidP="00356C17">
            <w:pPr>
              <w:rPr>
                <w:sz w:val="20"/>
                <w:szCs w:val="20"/>
              </w:rPr>
            </w:pPr>
          </w:p>
        </w:tc>
        <w:tc>
          <w:tcPr>
            <w:tcW w:w="1050" w:type="pct"/>
            <w:shd w:val="clear" w:color="auto" w:fill="auto"/>
          </w:tcPr>
          <w:p w:rsidR="00EC585E" w:rsidRPr="0022672C" w:rsidRDefault="00EC585E" w:rsidP="00356C17">
            <w:pPr>
              <w:rPr>
                <w:sz w:val="20"/>
                <w:szCs w:val="20"/>
              </w:rPr>
            </w:pPr>
          </w:p>
        </w:tc>
        <w:tc>
          <w:tcPr>
            <w:tcW w:w="1093" w:type="pct"/>
            <w:shd w:val="clear" w:color="auto" w:fill="auto"/>
          </w:tcPr>
          <w:p w:rsidR="00EC585E" w:rsidRPr="0022672C" w:rsidRDefault="00EC585E" w:rsidP="00356C17">
            <w:pPr>
              <w:rPr>
                <w:sz w:val="20"/>
                <w:szCs w:val="20"/>
              </w:rPr>
            </w:pPr>
          </w:p>
        </w:tc>
        <w:tc>
          <w:tcPr>
            <w:tcW w:w="1138" w:type="pct"/>
            <w:shd w:val="clear" w:color="auto" w:fill="auto"/>
          </w:tcPr>
          <w:p w:rsidR="00EC585E" w:rsidRPr="0022672C" w:rsidRDefault="00EC585E" w:rsidP="00356C17">
            <w:pPr>
              <w:rPr>
                <w:sz w:val="20"/>
                <w:szCs w:val="20"/>
              </w:rPr>
            </w:pPr>
          </w:p>
        </w:tc>
      </w:tr>
    </w:tbl>
    <w:p w:rsidR="00EC585E" w:rsidRPr="0022672C" w:rsidRDefault="00EC585E" w:rsidP="00EC585E">
      <w:pPr>
        <w:rPr>
          <w:sz w:val="20"/>
          <w:szCs w:val="20"/>
        </w:rPr>
      </w:pPr>
    </w:p>
    <w:p w:rsidR="00EC585E" w:rsidRPr="0022672C" w:rsidRDefault="00EC585E" w:rsidP="00EC585E">
      <w:pPr>
        <w:jc w:val="center"/>
        <w:rPr>
          <w:sz w:val="20"/>
          <w:szCs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33"/>
        <w:gridCol w:w="1955"/>
        <w:gridCol w:w="2011"/>
        <w:gridCol w:w="2091"/>
        <w:gridCol w:w="2177"/>
      </w:tblGrid>
      <w:tr w:rsidR="00EC585E" w:rsidRPr="0022672C" w:rsidTr="00356C17">
        <w:trPr>
          <w:cantSplit/>
          <w:tblHeader/>
        </w:trPr>
        <w:tc>
          <w:tcPr>
            <w:tcW w:w="5000" w:type="pct"/>
            <w:gridSpan w:val="5"/>
            <w:tcBorders>
              <w:bottom w:val="single" w:sz="4" w:space="0" w:color="auto"/>
            </w:tcBorders>
            <w:shd w:val="clear" w:color="auto" w:fill="FBD4B4" w:themeFill="accent6" w:themeFillTint="66"/>
            <w:vAlign w:val="center"/>
          </w:tcPr>
          <w:p w:rsidR="00EC585E" w:rsidRPr="0022672C" w:rsidRDefault="00EC585E" w:rsidP="00356C17">
            <w:pPr>
              <w:jc w:val="center"/>
              <w:rPr>
                <w:b/>
                <w:sz w:val="20"/>
                <w:szCs w:val="20"/>
              </w:rPr>
            </w:pPr>
            <w:r w:rsidRPr="0022672C">
              <w:rPr>
                <w:b/>
                <w:sz w:val="20"/>
                <w:szCs w:val="20"/>
              </w:rPr>
              <w:t xml:space="preserve">II.B.1:  Safe Learning Environment </w:t>
            </w:r>
          </w:p>
        </w:tc>
      </w:tr>
      <w:tr w:rsidR="00EC585E" w:rsidRPr="0022672C" w:rsidTr="00356C17">
        <w:trPr>
          <w:cantSplit/>
          <w:tblHeader/>
        </w:trPr>
        <w:tc>
          <w:tcPr>
            <w:tcW w:w="696" w:type="pct"/>
            <w:vMerge w:val="restart"/>
            <w:shd w:val="clear" w:color="auto" w:fill="D9D9D9" w:themeFill="background1" w:themeFillShade="D9"/>
            <w:vAlign w:val="center"/>
          </w:tcPr>
          <w:p w:rsidR="00EC585E" w:rsidRPr="0022672C" w:rsidRDefault="00EC585E" w:rsidP="00356C17">
            <w:pPr>
              <w:jc w:val="center"/>
              <w:rPr>
                <w:sz w:val="20"/>
                <w:szCs w:val="20"/>
              </w:rPr>
            </w:pPr>
            <w:r w:rsidRPr="0022672C">
              <w:rPr>
                <w:sz w:val="20"/>
                <w:szCs w:val="20"/>
              </w:rPr>
              <w:t>II-B-1.</w:t>
            </w:r>
          </w:p>
          <w:p w:rsidR="00EC585E" w:rsidRPr="0022672C" w:rsidRDefault="00EC585E" w:rsidP="00356C17">
            <w:pPr>
              <w:jc w:val="center"/>
              <w:rPr>
                <w:b/>
                <w:sz w:val="20"/>
                <w:szCs w:val="20"/>
              </w:rPr>
            </w:pPr>
            <w:r w:rsidRPr="0022672C">
              <w:rPr>
                <w:sz w:val="20"/>
                <w:szCs w:val="20"/>
              </w:rPr>
              <w:t>Safe Learning Environment</w:t>
            </w:r>
          </w:p>
        </w:tc>
        <w:tc>
          <w:tcPr>
            <w:tcW w:w="1022" w:type="pct"/>
            <w:vAlign w:val="center"/>
          </w:tcPr>
          <w:p w:rsidR="00EC585E" w:rsidRPr="0022672C" w:rsidRDefault="00EC585E" w:rsidP="00356C17">
            <w:pPr>
              <w:jc w:val="center"/>
              <w:rPr>
                <w:sz w:val="20"/>
                <w:szCs w:val="20"/>
              </w:rPr>
            </w:pPr>
            <w:r w:rsidRPr="0022672C">
              <w:rPr>
                <w:sz w:val="20"/>
                <w:szCs w:val="20"/>
              </w:rPr>
              <w:t>Unsatisfactory</w:t>
            </w:r>
          </w:p>
        </w:tc>
        <w:tc>
          <w:tcPr>
            <w:tcW w:w="1051" w:type="pct"/>
            <w:vAlign w:val="center"/>
          </w:tcPr>
          <w:p w:rsidR="00EC585E" w:rsidRPr="0022672C" w:rsidRDefault="00EC585E" w:rsidP="00356C17">
            <w:pPr>
              <w:jc w:val="center"/>
              <w:rPr>
                <w:sz w:val="20"/>
                <w:szCs w:val="20"/>
              </w:rPr>
            </w:pPr>
            <w:r w:rsidRPr="0022672C">
              <w:rPr>
                <w:sz w:val="20"/>
                <w:szCs w:val="20"/>
              </w:rPr>
              <w:t>Needs Improvement</w:t>
            </w:r>
          </w:p>
        </w:tc>
        <w:tc>
          <w:tcPr>
            <w:tcW w:w="1093" w:type="pct"/>
            <w:shd w:val="clear" w:color="auto" w:fill="auto"/>
            <w:vAlign w:val="center"/>
          </w:tcPr>
          <w:p w:rsidR="00EC585E" w:rsidRPr="0022672C" w:rsidRDefault="00EC585E" w:rsidP="00356C17">
            <w:pPr>
              <w:jc w:val="center"/>
              <w:rPr>
                <w:sz w:val="20"/>
                <w:szCs w:val="20"/>
              </w:rPr>
            </w:pPr>
            <w:r w:rsidRPr="0022672C">
              <w:rPr>
                <w:sz w:val="20"/>
                <w:szCs w:val="20"/>
              </w:rPr>
              <w:t>Proficient</w:t>
            </w:r>
          </w:p>
        </w:tc>
        <w:tc>
          <w:tcPr>
            <w:tcW w:w="1138" w:type="pct"/>
            <w:vAlign w:val="center"/>
          </w:tcPr>
          <w:p w:rsidR="00EC585E" w:rsidRPr="0022672C" w:rsidRDefault="00EC585E" w:rsidP="00356C17">
            <w:pPr>
              <w:jc w:val="center"/>
              <w:rPr>
                <w:sz w:val="20"/>
                <w:szCs w:val="20"/>
              </w:rPr>
            </w:pPr>
            <w:r w:rsidRPr="0022672C">
              <w:rPr>
                <w:sz w:val="20"/>
                <w:szCs w:val="20"/>
              </w:rPr>
              <w:t>Exemplary</w:t>
            </w:r>
          </w:p>
        </w:tc>
      </w:tr>
      <w:tr w:rsidR="00EC585E" w:rsidRPr="0022672C" w:rsidTr="00356C17">
        <w:trPr>
          <w:cantSplit/>
        </w:trPr>
        <w:tc>
          <w:tcPr>
            <w:tcW w:w="696" w:type="pct"/>
            <w:vMerge/>
            <w:shd w:val="clear" w:color="auto" w:fill="D9D9D9" w:themeFill="background1" w:themeFillShade="D9"/>
          </w:tcPr>
          <w:p w:rsidR="00EC585E" w:rsidRPr="0022672C" w:rsidRDefault="00EC585E" w:rsidP="00356C17">
            <w:pPr>
              <w:jc w:val="center"/>
              <w:rPr>
                <w:sz w:val="20"/>
                <w:szCs w:val="20"/>
              </w:rPr>
            </w:pPr>
          </w:p>
        </w:tc>
        <w:tc>
          <w:tcPr>
            <w:tcW w:w="1022" w:type="pct"/>
          </w:tcPr>
          <w:p w:rsidR="00EC585E" w:rsidRPr="0022672C" w:rsidRDefault="00EC585E" w:rsidP="00356C17">
            <w:pPr>
              <w:rPr>
                <w:sz w:val="20"/>
                <w:szCs w:val="20"/>
              </w:rPr>
            </w:pPr>
            <w:r w:rsidRPr="0022672C">
              <w:rPr>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51" w:type="pct"/>
          </w:tcPr>
          <w:p w:rsidR="00EC585E" w:rsidRPr="0022672C" w:rsidRDefault="00EC585E" w:rsidP="00356C17">
            <w:pPr>
              <w:rPr>
                <w:sz w:val="20"/>
                <w:szCs w:val="20"/>
              </w:rPr>
            </w:pPr>
            <w:r w:rsidRPr="0022672C">
              <w:rPr>
                <w:sz w:val="20"/>
                <w:szCs w:val="20"/>
              </w:rPr>
              <w:t>May create and maintain a safe physical environment but inconsistently maintains rituals, routines, and responses needed to prevent and/or stop behaviors that interfere with all students’ learning.</w:t>
            </w:r>
          </w:p>
        </w:tc>
        <w:tc>
          <w:tcPr>
            <w:tcW w:w="1093" w:type="pct"/>
            <w:shd w:val="clear" w:color="auto" w:fill="auto"/>
          </w:tcPr>
          <w:p w:rsidR="00EC585E" w:rsidRPr="0022672C" w:rsidRDefault="00EC585E" w:rsidP="00356C17">
            <w:pPr>
              <w:rPr>
                <w:sz w:val="20"/>
                <w:szCs w:val="20"/>
              </w:rPr>
            </w:pPr>
            <w:r w:rsidRPr="0022672C">
              <w:rPr>
                <w:sz w:val="20"/>
                <w:szCs w:val="20"/>
              </w:rPr>
              <w:t xml:space="preserve">Uses rituals, routines, and appropriate responses that create and maintain a safe physical and intellectual environment where students take academic risks and most behaviors that interfere with learning are prevented. </w:t>
            </w:r>
          </w:p>
        </w:tc>
        <w:tc>
          <w:tcPr>
            <w:tcW w:w="1138" w:type="pct"/>
          </w:tcPr>
          <w:p w:rsidR="00EC585E" w:rsidRPr="0022672C" w:rsidRDefault="00EC585E" w:rsidP="00356C17">
            <w:pPr>
              <w:rPr>
                <w:sz w:val="20"/>
                <w:szCs w:val="20"/>
              </w:rPr>
            </w:pPr>
            <w:r w:rsidRPr="0022672C">
              <w:rPr>
                <w:sz w:val="20"/>
                <w:szCs w:val="20"/>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r w:rsidR="00EC585E" w:rsidRPr="0022672C" w:rsidTr="00356C17">
        <w:trPr>
          <w:cantSplit/>
        </w:trPr>
        <w:tc>
          <w:tcPr>
            <w:tcW w:w="696" w:type="pct"/>
            <w:tcBorders>
              <w:top w:val="triple" w:sz="4" w:space="0" w:color="auto"/>
            </w:tcBorders>
            <w:shd w:val="clear" w:color="auto" w:fill="auto"/>
          </w:tcPr>
          <w:p w:rsidR="00EC585E" w:rsidRPr="0022672C" w:rsidRDefault="00EC585E" w:rsidP="00356C17">
            <w:pPr>
              <w:rPr>
                <w:sz w:val="20"/>
                <w:szCs w:val="20"/>
              </w:rPr>
            </w:pPr>
            <w:r w:rsidRPr="0022672C">
              <w:rPr>
                <w:sz w:val="20"/>
                <w:szCs w:val="20"/>
              </w:rPr>
              <w:t>Quality</w:t>
            </w:r>
          </w:p>
        </w:tc>
        <w:tc>
          <w:tcPr>
            <w:tcW w:w="1022" w:type="pct"/>
            <w:tcBorders>
              <w:top w:val="triple" w:sz="4" w:space="0" w:color="auto"/>
            </w:tcBorders>
            <w:shd w:val="clear" w:color="auto" w:fill="auto"/>
          </w:tcPr>
          <w:p w:rsidR="00EC585E" w:rsidRPr="0022672C" w:rsidRDefault="00EC585E" w:rsidP="00356C17">
            <w:pPr>
              <w:rPr>
                <w:sz w:val="20"/>
                <w:szCs w:val="20"/>
              </w:rPr>
            </w:pPr>
          </w:p>
        </w:tc>
        <w:tc>
          <w:tcPr>
            <w:tcW w:w="1051" w:type="pct"/>
            <w:tcBorders>
              <w:top w:val="triple" w:sz="4" w:space="0" w:color="auto"/>
            </w:tcBorders>
            <w:shd w:val="clear" w:color="auto" w:fill="auto"/>
          </w:tcPr>
          <w:p w:rsidR="00EC585E" w:rsidRPr="0022672C" w:rsidRDefault="00EC585E" w:rsidP="00356C17">
            <w:pPr>
              <w:rPr>
                <w:sz w:val="20"/>
                <w:szCs w:val="20"/>
              </w:rPr>
            </w:pPr>
          </w:p>
        </w:tc>
        <w:tc>
          <w:tcPr>
            <w:tcW w:w="1093" w:type="pct"/>
            <w:tcBorders>
              <w:top w:val="triple" w:sz="4" w:space="0" w:color="auto"/>
            </w:tcBorders>
            <w:shd w:val="clear" w:color="auto" w:fill="auto"/>
          </w:tcPr>
          <w:p w:rsidR="00EC585E" w:rsidRPr="0022672C" w:rsidRDefault="00EC585E" w:rsidP="00356C17">
            <w:pPr>
              <w:rPr>
                <w:sz w:val="20"/>
                <w:szCs w:val="20"/>
              </w:rPr>
            </w:pPr>
          </w:p>
        </w:tc>
        <w:tc>
          <w:tcPr>
            <w:tcW w:w="1138" w:type="pct"/>
            <w:tcBorders>
              <w:top w:val="triple" w:sz="4" w:space="0" w:color="auto"/>
            </w:tcBorders>
            <w:shd w:val="clear" w:color="auto" w:fill="auto"/>
          </w:tcPr>
          <w:p w:rsidR="00EC585E" w:rsidRPr="0022672C" w:rsidRDefault="00EC585E" w:rsidP="00356C17">
            <w:pPr>
              <w:rPr>
                <w:sz w:val="20"/>
                <w:szCs w:val="20"/>
              </w:rPr>
            </w:pPr>
          </w:p>
        </w:tc>
      </w:tr>
      <w:tr w:rsidR="00EC585E" w:rsidRPr="0022672C" w:rsidTr="00356C17">
        <w:trPr>
          <w:cantSplit/>
        </w:trPr>
        <w:tc>
          <w:tcPr>
            <w:tcW w:w="696" w:type="pct"/>
            <w:shd w:val="clear" w:color="auto" w:fill="auto"/>
          </w:tcPr>
          <w:p w:rsidR="00EC585E" w:rsidRPr="0022672C" w:rsidRDefault="00EC585E" w:rsidP="00356C17">
            <w:pPr>
              <w:rPr>
                <w:sz w:val="20"/>
                <w:szCs w:val="20"/>
              </w:rPr>
            </w:pPr>
            <w:r w:rsidRPr="0022672C">
              <w:rPr>
                <w:sz w:val="20"/>
                <w:szCs w:val="20"/>
              </w:rPr>
              <w:t>Scope</w:t>
            </w:r>
          </w:p>
        </w:tc>
        <w:tc>
          <w:tcPr>
            <w:tcW w:w="1022" w:type="pct"/>
            <w:shd w:val="clear" w:color="auto" w:fill="auto"/>
          </w:tcPr>
          <w:p w:rsidR="00EC585E" w:rsidRPr="0022672C" w:rsidRDefault="00EC585E" w:rsidP="00356C17">
            <w:pPr>
              <w:rPr>
                <w:sz w:val="20"/>
                <w:szCs w:val="20"/>
              </w:rPr>
            </w:pPr>
          </w:p>
        </w:tc>
        <w:tc>
          <w:tcPr>
            <w:tcW w:w="1051" w:type="pct"/>
            <w:shd w:val="clear" w:color="auto" w:fill="auto"/>
          </w:tcPr>
          <w:p w:rsidR="00EC585E" w:rsidRPr="0022672C" w:rsidRDefault="00EC585E" w:rsidP="00356C17">
            <w:pPr>
              <w:rPr>
                <w:sz w:val="20"/>
                <w:szCs w:val="20"/>
              </w:rPr>
            </w:pPr>
          </w:p>
        </w:tc>
        <w:tc>
          <w:tcPr>
            <w:tcW w:w="1093" w:type="pct"/>
            <w:shd w:val="clear" w:color="auto" w:fill="auto"/>
          </w:tcPr>
          <w:p w:rsidR="00EC585E" w:rsidRPr="0022672C" w:rsidRDefault="00EC585E" w:rsidP="00356C17">
            <w:pPr>
              <w:rPr>
                <w:sz w:val="20"/>
                <w:szCs w:val="20"/>
              </w:rPr>
            </w:pPr>
          </w:p>
        </w:tc>
        <w:tc>
          <w:tcPr>
            <w:tcW w:w="1138" w:type="pct"/>
            <w:shd w:val="clear" w:color="auto" w:fill="auto"/>
          </w:tcPr>
          <w:p w:rsidR="00EC585E" w:rsidRPr="0022672C" w:rsidRDefault="00EC585E" w:rsidP="00356C17">
            <w:pPr>
              <w:rPr>
                <w:sz w:val="20"/>
                <w:szCs w:val="20"/>
              </w:rPr>
            </w:pPr>
          </w:p>
        </w:tc>
      </w:tr>
      <w:tr w:rsidR="00EC585E" w:rsidRPr="0022672C" w:rsidTr="00356C17">
        <w:trPr>
          <w:cantSplit/>
        </w:trPr>
        <w:tc>
          <w:tcPr>
            <w:tcW w:w="696" w:type="pct"/>
            <w:shd w:val="clear" w:color="auto" w:fill="auto"/>
          </w:tcPr>
          <w:p w:rsidR="00EC585E" w:rsidRPr="0022672C" w:rsidRDefault="00EC585E" w:rsidP="00356C17">
            <w:pPr>
              <w:rPr>
                <w:sz w:val="20"/>
                <w:szCs w:val="20"/>
              </w:rPr>
            </w:pPr>
            <w:r w:rsidRPr="0022672C">
              <w:rPr>
                <w:sz w:val="20"/>
                <w:szCs w:val="20"/>
              </w:rPr>
              <w:t>Consistency</w:t>
            </w:r>
          </w:p>
        </w:tc>
        <w:tc>
          <w:tcPr>
            <w:tcW w:w="1022" w:type="pct"/>
            <w:shd w:val="clear" w:color="auto" w:fill="auto"/>
          </w:tcPr>
          <w:p w:rsidR="00EC585E" w:rsidRPr="0022672C" w:rsidRDefault="00EC585E" w:rsidP="00356C17">
            <w:pPr>
              <w:rPr>
                <w:sz w:val="20"/>
                <w:szCs w:val="20"/>
              </w:rPr>
            </w:pPr>
          </w:p>
        </w:tc>
        <w:tc>
          <w:tcPr>
            <w:tcW w:w="1051" w:type="pct"/>
            <w:shd w:val="clear" w:color="auto" w:fill="auto"/>
          </w:tcPr>
          <w:p w:rsidR="00EC585E" w:rsidRPr="0022672C" w:rsidRDefault="00EC585E" w:rsidP="00356C17">
            <w:pPr>
              <w:rPr>
                <w:sz w:val="20"/>
                <w:szCs w:val="20"/>
              </w:rPr>
            </w:pPr>
          </w:p>
        </w:tc>
        <w:tc>
          <w:tcPr>
            <w:tcW w:w="1093" w:type="pct"/>
            <w:shd w:val="clear" w:color="auto" w:fill="auto"/>
          </w:tcPr>
          <w:p w:rsidR="00EC585E" w:rsidRPr="0022672C" w:rsidRDefault="00EC585E" w:rsidP="00356C17">
            <w:pPr>
              <w:rPr>
                <w:sz w:val="20"/>
                <w:szCs w:val="20"/>
              </w:rPr>
            </w:pPr>
          </w:p>
        </w:tc>
        <w:tc>
          <w:tcPr>
            <w:tcW w:w="1138" w:type="pct"/>
            <w:shd w:val="clear" w:color="auto" w:fill="auto"/>
          </w:tcPr>
          <w:p w:rsidR="00EC585E" w:rsidRPr="0022672C" w:rsidRDefault="00EC585E" w:rsidP="00356C17">
            <w:pPr>
              <w:rPr>
                <w:sz w:val="20"/>
                <w:szCs w:val="20"/>
              </w:rPr>
            </w:pPr>
          </w:p>
        </w:tc>
      </w:tr>
    </w:tbl>
    <w:p w:rsidR="00EC585E" w:rsidRPr="0022672C" w:rsidRDefault="00EC585E" w:rsidP="00EC585E">
      <w:pPr>
        <w:jc w:val="center"/>
        <w:rPr>
          <w:sz w:val="20"/>
          <w:szCs w:val="20"/>
        </w:rPr>
      </w:pPr>
    </w:p>
    <w:p w:rsidR="00EC585E" w:rsidRPr="0022672C" w:rsidRDefault="00EC585E" w:rsidP="00EC585E">
      <w:pPr>
        <w:spacing w:after="200" w:line="276" w:lineRule="auto"/>
        <w:rPr>
          <w:sz w:val="20"/>
          <w:szCs w:val="20"/>
        </w:rPr>
      </w:pPr>
      <w:r w:rsidRPr="0022672C">
        <w:rPr>
          <w:sz w:val="20"/>
          <w:szCs w:val="20"/>
        </w:rPr>
        <w:br w:type="page"/>
      </w:r>
    </w:p>
    <w:p w:rsidR="00EC585E" w:rsidRPr="0022672C" w:rsidRDefault="00EC585E" w:rsidP="00EC585E">
      <w:pPr>
        <w:jc w:val="center"/>
        <w:rPr>
          <w:sz w:val="20"/>
          <w:szCs w:val="20"/>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78"/>
        <w:gridCol w:w="2198"/>
        <w:gridCol w:w="1821"/>
        <w:gridCol w:w="2092"/>
        <w:gridCol w:w="2094"/>
      </w:tblGrid>
      <w:tr w:rsidR="00EC585E" w:rsidRPr="0022672C" w:rsidTr="00356C17">
        <w:trPr>
          <w:cantSplit/>
          <w:tblHeader/>
        </w:trPr>
        <w:tc>
          <w:tcPr>
            <w:tcW w:w="5000" w:type="pct"/>
            <w:gridSpan w:val="5"/>
            <w:tcBorders>
              <w:bottom w:val="single" w:sz="4" w:space="0" w:color="auto"/>
            </w:tcBorders>
            <w:shd w:val="clear" w:color="auto" w:fill="FBD4B4" w:themeFill="accent6" w:themeFillTint="66"/>
            <w:vAlign w:val="center"/>
          </w:tcPr>
          <w:p w:rsidR="00EC585E" w:rsidRPr="0022672C" w:rsidRDefault="00EC585E" w:rsidP="00356C17">
            <w:pPr>
              <w:jc w:val="center"/>
              <w:rPr>
                <w:b/>
                <w:sz w:val="20"/>
                <w:szCs w:val="20"/>
              </w:rPr>
            </w:pPr>
            <w:r w:rsidRPr="0022672C">
              <w:rPr>
                <w:sz w:val="20"/>
                <w:szCs w:val="20"/>
              </w:rPr>
              <w:br w:type="page"/>
            </w:r>
            <w:r w:rsidRPr="0022672C">
              <w:rPr>
                <w:b/>
                <w:sz w:val="20"/>
                <w:szCs w:val="20"/>
              </w:rPr>
              <w:t xml:space="preserve">II.D.2: High Expectations  </w:t>
            </w:r>
          </w:p>
        </w:tc>
      </w:tr>
      <w:tr w:rsidR="00EC585E" w:rsidRPr="0022672C" w:rsidTr="00356C17">
        <w:trPr>
          <w:cantSplit/>
          <w:tblHeader/>
        </w:trPr>
        <w:tc>
          <w:tcPr>
            <w:tcW w:w="674" w:type="pct"/>
            <w:vMerge w:val="restart"/>
            <w:shd w:val="clear" w:color="auto" w:fill="D9D9D9" w:themeFill="background1" w:themeFillShade="D9"/>
            <w:vAlign w:val="center"/>
          </w:tcPr>
          <w:p w:rsidR="00EC585E" w:rsidRPr="0022672C" w:rsidRDefault="00EC585E" w:rsidP="00356C17">
            <w:pPr>
              <w:jc w:val="center"/>
              <w:rPr>
                <w:sz w:val="20"/>
                <w:szCs w:val="20"/>
              </w:rPr>
            </w:pPr>
            <w:r w:rsidRPr="0022672C">
              <w:rPr>
                <w:sz w:val="20"/>
                <w:szCs w:val="20"/>
              </w:rPr>
              <w:t>II-D-2.</w:t>
            </w:r>
          </w:p>
          <w:p w:rsidR="00EC585E" w:rsidRPr="0022672C" w:rsidRDefault="00EC585E" w:rsidP="00356C17">
            <w:pPr>
              <w:jc w:val="center"/>
              <w:rPr>
                <w:b/>
                <w:sz w:val="20"/>
                <w:szCs w:val="20"/>
              </w:rPr>
            </w:pPr>
            <w:r w:rsidRPr="0022672C">
              <w:rPr>
                <w:sz w:val="20"/>
                <w:szCs w:val="20"/>
              </w:rPr>
              <w:t>High Expectations</w:t>
            </w:r>
          </w:p>
        </w:tc>
        <w:tc>
          <w:tcPr>
            <w:tcW w:w="1159" w:type="pct"/>
            <w:vAlign w:val="center"/>
          </w:tcPr>
          <w:p w:rsidR="00EC585E" w:rsidRPr="0022672C" w:rsidRDefault="00EC585E" w:rsidP="00356C17">
            <w:pPr>
              <w:jc w:val="center"/>
              <w:rPr>
                <w:sz w:val="20"/>
                <w:szCs w:val="20"/>
              </w:rPr>
            </w:pPr>
            <w:r w:rsidRPr="0022672C">
              <w:rPr>
                <w:sz w:val="20"/>
                <w:szCs w:val="20"/>
              </w:rPr>
              <w:t>Unsatisfactory</w:t>
            </w:r>
          </w:p>
        </w:tc>
        <w:tc>
          <w:tcPr>
            <w:tcW w:w="960" w:type="pct"/>
            <w:vAlign w:val="center"/>
          </w:tcPr>
          <w:p w:rsidR="00EC585E" w:rsidRPr="0022672C" w:rsidRDefault="00EC585E" w:rsidP="00356C17">
            <w:pPr>
              <w:jc w:val="center"/>
              <w:rPr>
                <w:sz w:val="20"/>
                <w:szCs w:val="20"/>
              </w:rPr>
            </w:pPr>
            <w:r w:rsidRPr="0022672C">
              <w:rPr>
                <w:sz w:val="20"/>
                <w:szCs w:val="20"/>
              </w:rPr>
              <w:t>Needs Improvement</w:t>
            </w:r>
          </w:p>
        </w:tc>
        <w:tc>
          <w:tcPr>
            <w:tcW w:w="1103" w:type="pct"/>
            <w:shd w:val="clear" w:color="auto" w:fill="auto"/>
            <w:vAlign w:val="center"/>
          </w:tcPr>
          <w:p w:rsidR="00EC585E" w:rsidRPr="0022672C" w:rsidRDefault="00EC585E" w:rsidP="00356C17">
            <w:pPr>
              <w:jc w:val="center"/>
              <w:rPr>
                <w:sz w:val="20"/>
                <w:szCs w:val="20"/>
              </w:rPr>
            </w:pPr>
            <w:r w:rsidRPr="0022672C">
              <w:rPr>
                <w:sz w:val="20"/>
                <w:szCs w:val="20"/>
              </w:rPr>
              <w:t>Proficient</w:t>
            </w:r>
          </w:p>
        </w:tc>
        <w:tc>
          <w:tcPr>
            <w:tcW w:w="1103" w:type="pct"/>
            <w:vAlign w:val="center"/>
          </w:tcPr>
          <w:p w:rsidR="00EC585E" w:rsidRPr="0022672C" w:rsidRDefault="00EC585E" w:rsidP="00356C17">
            <w:pPr>
              <w:jc w:val="center"/>
              <w:rPr>
                <w:sz w:val="20"/>
                <w:szCs w:val="20"/>
              </w:rPr>
            </w:pPr>
            <w:r w:rsidRPr="0022672C">
              <w:rPr>
                <w:sz w:val="20"/>
                <w:szCs w:val="20"/>
              </w:rPr>
              <w:t>Exemplary</w:t>
            </w:r>
          </w:p>
        </w:tc>
      </w:tr>
      <w:tr w:rsidR="00EC585E" w:rsidRPr="0022672C" w:rsidTr="00356C17">
        <w:trPr>
          <w:cantSplit/>
        </w:trPr>
        <w:tc>
          <w:tcPr>
            <w:tcW w:w="674" w:type="pct"/>
            <w:vMerge/>
            <w:shd w:val="clear" w:color="auto" w:fill="D9D9D9" w:themeFill="background1" w:themeFillShade="D9"/>
          </w:tcPr>
          <w:p w:rsidR="00EC585E" w:rsidRPr="0022672C" w:rsidRDefault="00EC585E" w:rsidP="00356C17">
            <w:pPr>
              <w:jc w:val="center"/>
              <w:rPr>
                <w:sz w:val="20"/>
                <w:szCs w:val="20"/>
              </w:rPr>
            </w:pPr>
          </w:p>
        </w:tc>
        <w:tc>
          <w:tcPr>
            <w:tcW w:w="1159" w:type="pct"/>
          </w:tcPr>
          <w:p w:rsidR="00EC585E" w:rsidRPr="0022672C" w:rsidRDefault="00EC585E" w:rsidP="00356C17">
            <w:pPr>
              <w:rPr>
                <w:sz w:val="20"/>
                <w:szCs w:val="20"/>
              </w:rPr>
            </w:pPr>
            <w:r w:rsidRPr="0022672C">
              <w:rPr>
                <w:sz w:val="20"/>
                <w:szCs w:val="20"/>
              </w:rPr>
              <w:t>Gives up on some students or communicates that some cannot master challenging material.</w:t>
            </w:r>
          </w:p>
        </w:tc>
        <w:tc>
          <w:tcPr>
            <w:tcW w:w="960" w:type="pct"/>
          </w:tcPr>
          <w:p w:rsidR="00EC585E" w:rsidRPr="0022672C" w:rsidRDefault="00EC585E" w:rsidP="00356C17">
            <w:pPr>
              <w:rPr>
                <w:sz w:val="20"/>
                <w:szCs w:val="20"/>
              </w:rPr>
            </w:pPr>
            <w:r w:rsidRPr="0022672C">
              <w:rPr>
                <w:sz w:val="20"/>
                <w:szCs w:val="20"/>
              </w:rPr>
              <w:t xml:space="preserve">May tell students that the subject or assignment is challenging and that they need to work hard but does little to counteract student misconceptions about innate ability. </w:t>
            </w:r>
          </w:p>
        </w:tc>
        <w:tc>
          <w:tcPr>
            <w:tcW w:w="1103" w:type="pct"/>
            <w:shd w:val="clear" w:color="auto" w:fill="auto"/>
          </w:tcPr>
          <w:p w:rsidR="00EC585E" w:rsidRPr="0022672C" w:rsidRDefault="00EC585E" w:rsidP="00356C17">
            <w:pPr>
              <w:rPr>
                <w:sz w:val="20"/>
                <w:szCs w:val="20"/>
              </w:rPr>
            </w:pPr>
            <w:r w:rsidRPr="0022672C">
              <w:rPr>
                <w:sz w:val="20"/>
                <w:szCs w:val="20"/>
              </w:rPr>
              <w:t>Effectively models and reinforces ways that students can master challenging material through effective effort, rather than having to depend on innate ability.</w:t>
            </w:r>
          </w:p>
        </w:tc>
        <w:tc>
          <w:tcPr>
            <w:tcW w:w="1103" w:type="pct"/>
          </w:tcPr>
          <w:p w:rsidR="00EC585E" w:rsidRPr="0022672C" w:rsidRDefault="00EC585E" w:rsidP="00356C17">
            <w:pPr>
              <w:rPr>
                <w:sz w:val="20"/>
                <w:szCs w:val="20"/>
              </w:rPr>
            </w:pPr>
            <w:r w:rsidRPr="0022672C">
              <w:rPr>
                <w:sz w:val="20"/>
                <w:szCs w:val="20"/>
              </w:rPr>
              <w:t>Effectively models and reinforces ways that students can consistently master challenging material through effective effort. Successfully challenges students’ misconceptions about innate ability. Is able to model this element.</w:t>
            </w:r>
          </w:p>
        </w:tc>
      </w:tr>
      <w:tr w:rsidR="00EC585E" w:rsidRPr="0022672C" w:rsidTr="00356C17">
        <w:trPr>
          <w:cantSplit/>
        </w:trPr>
        <w:tc>
          <w:tcPr>
            <w:tcW w:w="674" w:type="pct"/>
            <w:tcBorders>
              <w:top w:val="triple" w:sz="4" w:space="0" w:color="auto"/>
            </w:tcBorders>
            <w:shd w:val="clear" w:color="auto" w:fill="auto"/>
          </w:tcPr>
          <w:p w:rsidR="00EC585E" w:rsidRPr="0022672C" w:rsidRDefault="00EC585E" w:rsidP="00356C17">
            <w:pPr>
              <w:rPr>
                <w:sz w:val="20"/>
                <w:szCs w:val="20"/>
              </w:rPr>
            </w:pPr>
            <w:r w:rsidRPr="0022672C">
              <w:rPr>
                <w:sz w:val="20"/>
                <w:szCs w:val="20"/>
              </w:rPr>
              <w:t>Quality</w:t>
            </w:r>
          </w:p>
        </w:tc>
        <w:tc>
          <w:tcPr>
            <w:tcW w:w="1159" w:type="pct"/>
            <w:tcBorders>
              <w:top w:val="triple" w:sz="4" w:space="0" w:color="auto"/>
            </w:tcBorders>
            <w:shd w:val="clear" w:color="auto" w:fill="auto"/>
          </w:tcPr>
          <w:p w:rsidR="00EC585E" w:rsidRPr="0022672C" w:rsidRDefault="00EC585E" w:rsidP="00356C17">
            <w:pPr>
              <w:rPr>
                <w:sz w:val="20"/>
                <w:szCs w:val="20"/>
              </w:rPr>
            </w:pPr>
          </w:p>
        </w:tc>
        <w:tc>
          <w:tcPr>
            <w:tcW w:w="960" w:type="pct"/>
            <w:tcBorders>
              <w:top w:val="triple" w:sz="4" w:space="0" w:color="auto"/>
            </w:tcBorders>
            <w:shd w:val="clear" w:color="auto" w:fill="auto"/>
          </w:tcPr>
          <w:p w:rsidR="00EC585E" w:rsidRPr="0022672C" w:rsidRDefault="00EC585E" w:rsidP="00356C17">
            <w:pPr>
              <w:rPr>
                <w:sz w:val="20"/>
                <w:szCs w:val="20"/>
              </w:rPr>
            </w:pPr>
          </w:p>
        </w:tc>
        <w:tc>
          <w:tcPr>
            <w:tcW w:w="1103" w:type="pct"/>
            <w:tcBorders>
              <w:top w:val="triple" w:sz="4" w:space="0" w:color="auto"/>
            </w:tcBorders>
            <w:shd w:val="clear" w:color="auto" w:fill="auto"/>
          </w:tcPr>
          <w:p w:rsidR="00EC585E" w:rsidRPr="0022672C" w:rsidRDefault="00EC585E" w:rsidP="00356C17">
            <w:pPr>
              <w:rPr>
                <w:sz w:val="20"/>
                <w:szCs w:val="20"/>
              </w:rPr>
            </w:pPr>
          </w:p>
        </w:tc>
        <w:tc>
          <w:tcPr>
            <w:tcW w:w="1103" w:type="pct"/>
            <w:tcBorders>
              <w:top w:val="triple" w:sz="4" w:space="0" w:color="auto"/>
            </w:tcBorders>
            <w:shd w:val="clear" w:color="auto" w:fill="auto"/>
          </w:tcPr>
          <w:p w:rsidR="00EC585E" w:rsidRPr="0022672C" w:rsidRDefault="00EC585E" w:rsidP="00356C17">
            <w:pPr>
              <w:rPr>
                <w:sz w:val="20"/>
                <w:szCs w:val="20"/>
              </w:rPr>
            </w:pPr>
          </w:p>
        </w:tc>
      </w:tr>
      <w:tr w:rsidR="00EC585E" w:rsidRPr="0022672C" w:rsidTr="00356C17">
        <w:trPr>
          <w:cantSplit/>
        </w:trPr>
        <w:tc>
          <w:tcPr>
            <w:tcW w:w="674" w:type="pct"/>
            <w:shd w:val="clear" w:color="auto" w:fill="auto"/>
          </w:tcPr>
          <w:p w:rsidR="00EC585E" w:rsidRPr="0022672C" w:rsidRDefault="00EC585E" w:rsidP="00356C17">
            <w:pPr>
              <w:rPr>
                <w:sz w:val="20"/>
                <w:szCs w:val="20"/>
              </w:rPr>
            </w:pPr>
            <w:r w:rsidRPr="0022672C">
              <w:rPr>
                <w:sz w:val="20"/>
                <w:szCs w:val="20"/>
              </w:rPr>
              <w:t>Scope</w:t>
            </w:r>
          </w:p>
        </w:tc>
        <w:tc>
          <w:tcPr>
            <w:tcW w:w="1159" w:type="pct"/>
            <w:shd w:val="clear" w:color="auto" w:fill="auto"/>
          </w:tcPr>
          <w:p w:rsidR="00EC585E" w:rsidRPr="0022672C" w:rsidRDefault="00EC585E" w:rsidP="00356C17">
            <w:pPr>
              <w:rPr>
                <w:sz w:val="20"/>
                <w:szCs w:val="20"/>
              </w:rPr>
            </w:pPr>
          </w:p>
        </w:tc>
        <w:tc>
          <w:tcPr>
            <w:tcW w:w="960" w:type="pct"/>
            <w:shd w:val="clear" w:color="auto" w:fill="auto"/>
          </w:tcPr>
          <w:p w:rsidR="00EC585E" w:rsidRPr="0022672C" w:rsidRDefault="00EC585E" w:rsidP="00356C17">
            <w:pPr>
              <w:rPr>
                <w:sz w:val="20"/>
                <w:szCs w:val="20"/>
              </w:rPr>
            </w:pPr>
          </w:p>
        </w:tc>
        <w:tc>
          <w:tcPr>
            <w:tcW w:w="1103" w:type="pct"/>
            <w:shd w:val="clear" w:color="auto" w:fill="auto"/>
          </w:tcPr>
          <w:p w:rsidR="00EC585E" w:rsidRPr="0022672C" w:rsidRDefault="00EC585E" w:rsidP="00356C17">
            <w:pPr>
              <w:rPr>
                <w:sz w:val="20"/>
                <w:szCs w:val="20"/>
              </w:rPr>
            </w:pPr>
          </w:p>
        </w:tc>
        <w:tc>
          <w:tcPr>
            <w:tcW w:w="1103" w:type="pct"/>
            <w:shd w:val="clear" w:color="auto" w:fill="auto"/>
          </w:tcPr>
          <w:p w:rsidR="00EC585E" w:rsidRPr="0022672C" w:rsidRDefault="00EC585E" w:rsidP="00356C17">
            <w:pPr>
              <w:rPr>
                <w:sz w:val="20"/>
                <w:szCs w:val="20"/>
              </w:rPr>
            </w:pPr>
          </w:p>
        </w:tc>
      </w:tr>
      <w:tr w:rsidR="00EC585E" w:rsidRPr="0022672C" w:rsidTr="00356C17">
        <w:trPr>
          <w:cantSplit/>
        </w:trPr>
        <w:tc>
          <w:tcPr>
            <w:tcW w:w="674" w:type="pct"/>
            <w:shd w:val="clear" w:color="auto" w:fill="auto"/>
          </w:tcPr>
          <w:p w:rsidR="00EC585E" w:rsidRPr="0022672C" w:rsidRDefault="00EC585E" w:rsidP="00356C17">
            <w:pPr>
              <w:rPr>
                <w:sz w:val="20"/>
                <w:szCs w:val="20"/>
              </w:rPr>
            </w:pPr>
            <w:r w:rsidRPr="0022672C">
              <w:rPr>
                <w:sz w:val="20"/>
                <w:szCs w:val="20"/>
              </w:rPr>
              <w:t>Consistency</w:t>
            </w:r>
          </w:p>
        </w:tc>
        <w:tc>
          <w:tcPr>
            <w:tcW w:w="1159" w:type="pct"/>
            <w:shd w:val="clear" w:color="auto" w:fill="auto"/>
          </w:tcPr>
          <w:p w:rsidR="00EC585E" w:rsidRPr="0022672C" w:rsidRDefault="00EC585E" w:rsidP="00356C17">
            <w:pPr>
              <w:rPr>
                <w:sz w:val="20"/>
                <w:szCs w:val="20"/>
              </w:rPr>
            </w:pPr>
          </w:p>
        </w:tc>
        <w:tc>
          <w:tcPr>
            <w:tcW w:w="960" w:type="pct"/>
            <w:shd w:val="clear" w:color="auto" w:fill="auto"/>
          </w:tcPr>
          <w:p w:rsidR="00EC585E" w:rsidRPr="0022672C" w:rsidRDefault="00EC585E" w:rsidP="00356C17">
            <w:pPr>
              <w:rPr>
                <w:sz w:val="20"/>
                <w:szCs w:val="20"/>
              </w:rPr>
            </w:pPr>
          </w:p>
        </w:tc>
        <w:tc>
          <w:tcPr>
            <w:tcW w:w="1103" w:type="pct"/>
            <w:shd w:val="clear" w:color="auto" w:fill="auto"/>
          </w:tcPr>
          <w:p w:rsidR="00EC585E" w:rsidRPr="0022672C" w:rsidRDefault="00EC585E" w:rsidP="00356C17">
            <w:pPr>
              <w:rPr>
                <w:sz w:val="20"/>
                <w:szCs w:val="20"/>
              </w:rPr>
            </w:pPr>
          </w:p>
        </w:tc>
        <w:tc>
          <w:tcPr>
            <w:tcW w:w="1103" w:type="pct"/>
            <w:shd w:val="clear" w:color="auto" w:fill="auto"/>
          </w:tcPr>
          <w:p w:rsidR="00EC585E" w:rsidRPr="0022672C" w:rsidRDefault="00EC585E" w:rsidP="00356C17">
            <w:pPr>
              <w:rPr>
                <w:sz w:val="20"/>
                <w:szCs w:val="20"/>
              </w:rPr>
            </w:pPr>
          </w:p>
        </w:tc>
      </w:tr>
    </w:tbl>
    <w:p w:rsidR="00EC585E" w:rsidRPr="0022672C" w:rsidRDefault="00EC585E" w:rsidP="00EC585E">
      <w:pPr>
        <w:rPr>
          <w:sz w:val="20"/>
          <w:szCs w:val="20"/>
        </w:rPr>
      </w:pPr>
    </w:p>
    <w:p w:rsidR="00EC585E" w:rsidRPr="0022672C" w:rsidRDefault="00EC585E" w:rsidP="00EC585E">
      <w:pPr>
        <w:jc w:val="center"/>
        <w:rPr>
          <w:sz w:val="20"/>
          <w:szCs w:val="20"/>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75"/>
        <w:gridCol w:w="2137"/>
        <w:gridCol w:w="1885"/>
        <w:gridCol w:w="2092"/>
        <w:gridCol w:w="2094"/>
      </w:tblGrid>
      <w:tr w:rsidR="00EC585E" w:rsidRPr="0022672C" w:rsidTr="00356C17">
        <w:trPr>
          <w:cantSplit/>
          <w:tblHeader/>
        </w:trPr>
        <w:tc>
          <w:tcPr>
            <w:tcW w:w="5000" w:type="pct"/>
            <w:gridSpan w:val="5"/>
            <w:tcBorders>
              <w:bottom w:val="single" w:sz="4" w:space="0" w:color="auto"/>
            </w:tcBorders>
            <w:shd w:val="clear" w:color="auto" w:fill="FBD4B4" w:themeFill="accent6" w:themeFillTint="66"/>
            <w:vAlign w:val="center"/>
          </w:tcPr>
          <w:p w:rsidR="00EC585E" w:rsidRPr="0022672C" w:rsidRDefault="00EC585E" w:rsidP="00356C17">
            <w:pPr>
              <w:jc w:val="center"/>
              <w:rPr>
                <w:b/>
                <w:sz w:val="20"/>
                <w:szCs w:val="20"/>
              </w:rPr>
            </w:pPr>
            <w:r w:rsidRPr="0022672C">
              <w:rPr>
                <w:b/>
                <w:sz w:val="20"/>
                <w:szCs w:val="20"/>
              </w:rPr>
              <w:t xml:space="preserve">IV.A.1:  Reflective Practice   </w:t>
            </w:r>
          </w:p>
        </w:tc>
      </w:tr>
      <w:tr w:rsidR="00EC585E" w:rsidRPr="0022672C" w:rsidTr="00356C17">
        <w:trPr>
          <w:cantSplit/>
          <w:tblHeader/>
        </w:trPr>
        <w:tc>
          <w:tcPr>
            <w:tcW w:w="672" w:type="pct"/>
            <w:vMerge w:val="restart"/>
            <w:shd w:val="clear" w:color="auto" w:fill="D9D9D9" w:themeFill="background1" w:themeFillShade="D9"/>
            <w:vAlign w:val="center"/>
          </w:tcPr>
          <w:p w:rsidR="00EC585E" w:rsidRPr="0022672C" w:rsidRDefault="00EC585E" w:rsidP="00356C17">
            <w:pPr>
              <w:jc w:val="center"/>
              <w:rPr>
                <w:sz w:val="20"/>
                <w:szCs w:val="20"/>
              </w:rPr>
            </w:pPr>
            <w:r w:rsidRPr="0022672C">
              <w:rPr>
                <w:sz w:val="20"/>
                <w:szCs w:val="20"/>
              </w:rPr>
              <w:t>IV-A-1.</w:t>
            </w:r>
          </w:p>
          <w:p w:rsidR="00EC585E" w:rsidRPr="0022672C" w:rsidRDefault="00EC585E" w:rsidP="00356C17">
            <w:pPr>
              <w:jc w:val="center"/>
              <w:rPr>
                <w:b/>
                <w:sz w:val="20"/>
                <w:szCs w:val="20"/>
              </w:rPr>
            </w:pPr>
            <w:r w:rsidRPr="0022672C">
              <w:rPr>
                <w:sz w:val="20"/>
                <w:szCs w:val="20"/>
              </w:rPr>
              <w:t>Reflective Practice</w:t>
            </w:r>
          </w:p>
        </w:tc>
        <w:tc>
          <w:tcPr>
            <w:tcW w:w="1127" w:type="pct"/>
            <w:vAlign w:val="center"/>
          </w:tcPr>
          <w:p w:rsidR="00EC585E" w:rsidRPr="0022672C" w:rsidRDefault="00EC585E" w:rsidP="00356C17">
            <w:pPr>
              <w:jc w:val="center"/>
              <w:rPr>
                <w:sz w:val="20"/>
                <w:szCs w:val="20"/>
              </w:rPr>
            </w:pPr>
            <w:r w:rsidRPr="0022672C">
              <w:rPr>
                <w:sz w:val="20"/>
                <w:szCs w:val="20"/>
              </w:rPr>
              <w:t>Unsatisfactory</w:t>
            </w:r>
          </w:p>
        </w:tc>
        <w:tc>
          <w:tcPr>
            <w:tcW w:w="994" w:type="pct"/>
            <w:vAlign w:val="center"/>
          </w:tcPr>
          <w:p w:rsidR="00EC585E" w:rsidRPr="0022672C" w:rsidRDefault="00EC585E" w:rsidP="00356C17">
            <w:pPr>
              <w:jc w:val="center"/>
              <w:rPr>
                <w:sz w:val="20"/>
                <w:szCs w:val="20"/>
              </w:rPr>
            </w:pPr>
            <w:r w:rsidRPr="0022672C">
              <w:rPr>
                <w:sz w:val="20"/>
                <w:szCs w:val="20"/>
              </w:rPr>
              <w:t>Needs Improvement</w:t>
            </w:r>
          </w:p>
        </w:tc>
        <w:tc>
          <w:tcPr>
            <w:tcW w:w="1103" w:type="pct"/>
            <w:shd w:val="clear" w:color="auto" w:fill="auto"/>
            <w:vAlign w:val="center"/>
          </w:tcPr>
          <w:p w:rsidR="00EC585E" w:rsidRPr="0022672C" w:rsidRDefault="00EC585E" w:rsidP="00356C17">
            <w:pPr>
              <w:jc w:val="center"/>
              <w:rPr>
                <w:sz w:val="20"/>
                <w:szCs w:val="20"/>
              </w:rPr>
            </w:pPr>
            <w:r w:rsidRPr="0022672C">
              <w:rPr>
                <w:sz w:val="20"/>
                <w:szCs w:val="20"/>
              </w:rPr>
              <w:t>Proficient</w:t>
            </w:r>
          </w:p>
        </w:tc>
        <w:tc>
          <w:tcPr>
            <w:tcW w:w="1103" w:type="pct"/>
            <w:vAlign w:val="center"/>
          </w:tcPr>
          <w:p w:rsidR="00EC585E" w:rsidRPr="0022672C" w:rsidRDefault="00EC585E" w:rsidP="00356C17">
            <w:pPr>
              <w:jc w:val="center"/>
              <w:rPr>
                <w:sz w:val="20"/>
                <w:szCs w:val="20"/>
              </w:rPr>
            </w:pPr>
            <w:r w:rsidRPr="0022672C">
              <w:rPr>
                <w:sz w:val="20"/>
                <w:szCs w:val="20"/>
              </w:rPr>
              <w:t>Exemplary</w:t>
            </w:r>
          </w:p>
        </w:tc>
      </w:tr>
      <w:tr w:rsidR="00EC585E" w:rsidRPr="0022672C" w:rsidTr="00356C17">
        <w:trPr>
          <w:cantSplit/>
        </w:trPr>
        <w:tc>
          <w:tcPr>
            <w:tcW w:w="672" w:type="pct"/>
            <w:vMerge/>
            <w:shd w:val="clear" w:color="auto" w:fill="D9D9D9" w:themeFill="background1" w:themeFillShade="D9"/>
          </w:tcPr>
          <w:p w:rsidR="00EC585E" w:rsidRPr="0022672C" w:rsidRDefault="00EC585E" w:rsidP="00356C17">
            <w:pPr>
              <w:jc w:val="center"/>
              <w:rPr>
                <w:sz w:val="20"/>
                <w:szCs w:val="20"/>
              </w:rPr>
            </w:pPr>
          </w:p>
        </w:tc>
        <w:tc>
          <w:tcPr>
            <w:tcW w:w="1127" w:type="pct"/>
          </w:tcPr>
          <w:p w:rsidR="00EC585E" w:rsidRPr="0022672C" w:rsidRDefault="00EC585E" w:rsidP="00356C17">
            <w:pPr>
              <w:rPr>
                <w:sz w:val="20"/>
                <w:szCs w:val="20"/>
              </w:rPr>
            </w:pPr>
            <w:r w:rsidRPr="0022672C">
              <w:rPr>
                <w:sz w:val="20"/>
                <w:szCs w:val="20"/>
              </w:rPr>
              <w:t xml:space="preserve">Demonstrates limited reflection on practice and/or use of insights gained to improve practice. </w:t>
            </w:r>
          </w:p>
        </w:tc>
        <w:tc>
          <w:tcPr>
            <w:tcW w:w="994" w:type="pct"/>
          </w:tcPr>
          <w:p w:rsidR="00EC585E" w:rsidRPr="0022672C" w:rsidRDefault="00EC585E" w:rsidP="00356C17">
            <w:pPr>
              <w:rPr>
                <w:sz w:val="20"/>
                <w:szCs w:val="20"/>
              </w:rPr>
            </w:pPr>
            <w:r w:rsidRPr="0022672C">
              <w:rPr>
                <w:sz w:val="20"/>
                <w:szCs w:val="20"/>
              </w:rPr>
              <w:t>May reflect on the effectiveness of lessons/ units and interactions with students but not with colleagues and/or rarely uses insights to improve practice.</w:t>
            </w:r>
          </w:p>
        </w:tc>
        <w:tc>
          <w:tcPr>
            <w:tcW w:w="1103" w:type="pct"/>
            <w:shd w:val="clear" w:color="auto" w:fill="auto"/>
          </w:tcPr>
          <w:p w:rsidR="00EC585E" w:rsidRPr="0022672C" w:rsidRDefault="00EC585E" w:rsidP="00356C17">
            <w:pPr>
              <w:rPr>
                <w:sz w:val="20"/>
                <w:szCs w:val="20"/>
              </w:rPr>
            </w:pPr>
            <w:r w:rsidRPr="0022672C">
              <w:rPr>
                <w:sz w:val="20"/>
                <w:szCs w:val="20"/>
              </w:rPr>
              <w:t>Regularly reflects on the effectiveness of lessons, units, and interactions with students, both individually and with colleagues, and uses insights gained to improve practice and student learning.</w:t>
            </w:r>
          </w:p>
        </w:tc>
        <w:tc>
          <w:tcPr>
            <w:tcW w:w="1103" w:type="pct"/>
          </w:tcPr>
          <w:p w:rsidR="00EC585E" w:rsidRPr="0022672C" w:rsidRDefault="00EC585E" w:rsidP="00356C17">
            <w:pPr>
              <w:rPr>
                <w:sz w:val="20"/>
                <w:szCs w:val="20"/>
              </w:rPr>
            </w:pPr>
            <w:r w:rsidRPr="0022672C">
              <w:rPr>
                <w:sz w:val="20"/>
                <w:szCs w:val="20"/>
              </w:rPr>
              <w:t>Regularly reflects on the effectiveness of lessons, units, and interactions with students, both individually and with colleagues; and uses and shares with colleagues, insights gained to improve practice and student learning. Is able to model this element.</w:t>
            </w:r>
          </w:p>
        </w:tc>
      </w:tr>
      <w:tr w:rsidR="00EC585E" w:rsidRPr="0022672C" w:rsidTr="00356C17">
        <w:trPr>
          <w:cantSplit/>
        </w:trPr>
        <w:tc>
          <w:tcPr>
            <w:tcW w:w="672" w:type="pct"/>
            <w:tcBorders>
              <w:top w:val="triple" w:sz="4" w:space="0" w:color="auto"/>
            </w:tcBorders>
            <w:shd w:val="clear" w:color="auto" w:fill="auto"/>
          </w:tcPr>
          <w:p w:rsidR="00EC585E" w:rsidRPr="0022672C" w:rsidRDefault="00EC585E" w:rsidP="00356C17">
            <w:pPr>
              <w:rPr>
                <w:sz w:val="20"/>
                <w:szCs w:val="20"/>
              </w:rPr>
            </w:pPr>
            <w:r w:rsidRPr="0022672C">
              <w:rPr>
                <w:sz w:val="20"/>
                <w:szCs w:val="20"/>
              </w:rPr>
              <w:t>Quality</w:t>
            </w:r>
          </w:p>
        </w:tc>
        <w:tc>
          <w:tcPr>
            <w:tcW w:w="1127" w:type="pct"/>
            <w:tcBorders>
              <w:top w:val="triple" w:sz="4" w:space="0" w:color="auto"/>
            </w:tcBorders>
            <w:shd w:val="clear" w:color="auto" w:fill="auto"/>
          </w:tcPr>
          <w:p w:rsidR="00EC585E" w:rsidRPr="0022672C" w:rsidRDefault="00EC585E" w:rsidP="00356C17">
            <w:pPr>
              <w:rPr>
                <w:sz w:val="20"/>
                <w:szCs w:val="20"/>
              </w:rPr>
            </w:pPr>
          </w:p>
        </w:tc>
        <w:tc>
          <w:tcPr>
            <w:tcW w:w="994" w:type="pct"/>
            <w:tcBorders>
              <w:top w:val="triple" w:sz="4" w:space="0" w:color="auto"/>
            </w:tcBorders>
            <w:shd w:val="clear" w:color="auto" w:fill="auto"/>
          </w:tcPr>
          <w:p w:rsidR="00EC585E" w:rsidRPr="0022672C" w:rsidRDefault="00EC585E" w:rsidP="00356C17">
            <w:pPr>
              <w:rPr>
                <w:sz w:val="20"/>
                <w:szCs w:val="20"/>
              </w:rPr>
            </w:pPr>
          </w:p>
        </w:tc>
        <w:tc>
          <w:tcPr>
            <w:tcW w:w="1103" w:type="pct"/>
            <w:tcBorders>
              <w:top w:val="triple" w:sz="4" w:space="0" w:color="auto"/>
            </w:tcBorders>
            <w:shd w:val="clear" w:color="auto" w:fill="auto"/>
          </w:tcPr>
          <w:p w:rsidR="00EC585E" w:rsidRPr="0022672C" w:rsidRDefault="00EC585E" w:rsidP="00356C17">
            <w:pPr>
              <w:rPr>
                <w:sz w:val="20"/>
                <w:szCs w:val="20"/>
              </w:rPr>
            </w:pPr>
          </w:p>
        </w:tc>
        <w:tc>
          <w:tcPr>
            <w:tcW w:w="1103" w:type="pct"/>
            <w:tcBorders>
              <w:top w:val="triple" w:sz="4" w:space="0" w:color="auto"/>
            </w:tcBorders>
            <w:shd w:val="clear" w:color="auto" w:fill="auto"/>
          </w:tcPr>
          <w:p w:rsidR="00EC585E" w:rsidRPr="0022672C" w:rsidRDefault="00EC585E" w:rsidP="00356C17">
            <w:pPr>
              <w:rPr>
                <w:sz w:val="20"/>
                <w:szCs w:val="20"/>
              </w:rPr>
            </w:pPr>
          </w:p>
        </w:tc>
      </w:tr>
      <w:tr w:rsidR="00EC585E" w:rsidRPr="0022672C" w:rsidTr="00356C17">
        <w:trPr>
          <w:cantSplit/>
        </w:trPr>
        <w:tc>
          <w:tcPr>
            <w:tcW w:w="672" w:type="pct"/>
            <w:shd w:val="clear" w:color="auto" w:fill="auto"/>
          </w:tcPr>
          <w:p w:rsidR="00EC585E" w:rsidRPr="0022672C" w:rsidRDefault="00EC585E" w:rsidP="00356C17">
            <w:pPr>
              <w:rPr>
                <w:sz w:val="20"/>
                <w:szCs w:val="20"/>
              </w:rPr>
            </w:pPr>
            <w:r w:rsidRPr="0022672C">
              <w:rPr>
                <w:sz w:val="20"/>
                <w:szCs w:val="20"/>
              </w:rPr>
              <w:t>Scope</w:t>
            </w:r>
          </w:p>
        </w:tc>
        <w:tc>
          <w:tcPr>
            <w:tcW w:w="1127" w:type="pct"/>
            <w:shd w:val="clear" w:color="auto" w:fill="auto"/>
          </w:tcPr>
          <w:p w:rsidR="00EC585E" w:rsidRPr="0022672C" w:rsidRDefault="00EC585E" w:rsidP="00356C17">
            <w:pPr>
              <w:rPr>
                <w:sz w:val="20"/>
                <w:szCs w:val="20"/>
              </w:rPr>
            </w:pPr>
          </w:p>
        </w:tc>
        <w:tc>
          <w:tcPr>
            <w:tcW w:w="994" w:type="pct"/>
            <w:shd w:val="clear" w:color="auto" w:fill="auto"/>
          </w:tcPr>
          <w:p w:rsidR="00EC585E" w:rsidRPr="0022672C" w:rsidRDefault="00EC585E" w:rsidP="00356C17">
            <w:pPr>
              <w:rPr>
                <w:sz w:val="20"/>
                <w:szCs w:val="20"/>
              </w:rPr>
            </w:pPr>
          </w:p>
        </w:tc>
        <w:tc>
          <w:tcPr>
            <w:tcW w:w="1103" w:type="pct"/>
            <w:shd w:val="clear" w:color="auto" w:fill="auto"/>
          </w:tcPr>
          <w:p w:rsidR="00EC585E" w:rsidRPr="0022672C" w:rsidRDefault="00EC585E" w:rsidP="00356C17">
            <w:pPr>
              <w:rPr>
                <w:sz w:val="20"/>
                <w:szCs w:val="20"/>
              </w:rPr>
            </w:pPr>
          </w:p>
        </w:tc>
        <w:tc>
          <w:tcPr>
            <w:tcW w:w="1103" w:type="pct"/>
            <w:shd w:val="clear" w:color="auto" w:fill="auto"/>
          </w:tcPr>
          <w:p w:rsidR="00EC585E" w:rsidRPr="0022672C" w:rsidRDefault="00EC585E" w:rsidP="00356C17">
            <w:pPr>
              <w:rPr>
                <w:sz w:val="20"/>
                <w:szCs w:val="20"/>
              </w:rPr>
            </w:pPr>
          </w:p>
        </w:tc>
      </w:tr>
      <w:tr w:rsidR="00EC585E" w:rsidRPr="0022672C" w:rsidTr="00356C17">
        <w:trPr>
          <w:cantSplit/>
        </w:trPr>
        <w:tc>
          <w:tcPr>
            <w:tcW w:w="672" w:type="pct"/>
            <w:shd w:val="clear" w:color="auto" w:fill="auto"/>
          </w:tcPr>
          <w:p w:rsidR="00EC585E" w:rsidRPr="0022672C" w:rsidRDefault="00EC585E" w:rsidP="00356C17">
            <w:pPr>
              <w:rPr>
                <w:sz w:val="20"/>
                <w:szCs w:val="20"/>
              </w:rPr>
            </w:pPr>
            <w:r w:rsidRPr="0022672C">
              <w:rPr>
                <w:sz w:val="20"/>
                <w:szCs w:val="20"/>
              </w:rPr>
              <w:t>Consistency</w:t>
            </w:r>
          </w:p>
        </w:tc>
        <w:tc>
          <w:tcPr>
            <w:tcW w:w="1127" w:type="pct"/>
            <w:shd w:val="clear" w:color="auto" w:fill="auto"/>
          </w:tcPr>
          <w:p w:rsidR="00EC585E" w:rsidRPr="0022672C" w:rsidRDefault="00EC585E" w:rsidP="00356C17">
            <w:pPr>
              <w:rPr>
                <w:sz w:val="20"/>
                <w:szCs w:val="20"/>
              </w:rPr>
            </w:pPr>
          </w:p>
        </w:tc>
        <w:tc>
          <w:tcPr>
            <w:tcW w:w="994" w:type="pct"/>
            <w:shd w:val="clear" w:color="auto" w:fill="auto"/>
          </w:tcPr>
          <w:p w:rsidR="00EC585E" w:rsidRPr="0022672C" w:rsidRDefault="00EC585E" w:rsidP="00356C17">
            <w:pPr>
              <w:rPr>
                <w:sz w:val="20"/>
                <w:szCs w:val="20"/>
              </w:rPr>
            </w:pPr>
          </w:p>
        </w:tc>
        <w:tc>
          <w:tcPr>
            <w:tcW w:w="1103" w:type="pct"/>
            <w:shd w:val="clear" w:color="auto" w:fill="auto"/>
          </w:tcPr>
          <w:p w:rsidR="00EC585E" w:rsidRPr="0022672C" w:rsidRDefault="00EC585E" w:rsidP="00356C17">
            <w:pPr>
              <w:rPr>
                <w:sz w:val="20"/>
                <w:szCs w:val="20"/>
              </w:rPr>
            </w:pPr>
          </w:p>
        </w:tc>
        <w:tc>
          <w:tcPr>
            <w:tcW w:w="1103" w:type="pct"/>
            <w:shd w:val="clear" w:color="auto" w:fill="auto"/>
          </w:tcPr>
          <w:p w:rsidR="00EC585E" w:rsidRPr="0022672C" w:rsidRDefault="00EC585E" w:rsidP="00356C17">
            <w:pPr>
              <w:rPr>
                <w:sz w:val="20"/>
                <w:szCs w:val="20"/>
              </w:rPr>
            </w:pPr>
          </w:p>
        </w:tc>
      </w:tr>
    </w:tbl>
    <w:p w:rsidR="00EC585E" w:rsidRDefault="00EC585E" w:rsidP="00EC585E">
      <w:pPr>
        <w:spacing w:after="120" w:line="276" w:lineRule="auto"/>
        <w:rPr>
          <w:rFonts w:ascii="Calibri" w:eastAsia="Calibri" w:hAnsi="Calibri" w:cs="Calibri"/>
          <w:sz w:val="20"/>
          <w:szCs w:val="20"/>
        </w:rPr>
      </w:pPr>
    </w:p>
    <w:p w:rsidR="00D21388" w:rsidRDefault="00D21388"/>
    <w:sectPr w:rsidR="00D21388" w:rsidSect="00EC585E">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50" w:rsidRDefault="001B7C50" w:rsidP="00EC585E">
      <w:r>
        <w:separator/>
      </w:r>
    </w:p>
  </w:endnote>
  <w:endnote w:type="continuationSeparator" w:id="0">
    <w:p w:rsidR="001B7C50" w:rsidRDefault="001B7C50" w:rsidP="00EC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oolBoran">
    <w:panose1 w:val="020B0100010101010101"/>
    <w:charset w:val="00"/>
    <w:family w:val="swiss"/>
    <w:pitch w:val="variable"/>
    <w:sig w:usb0="8000000F" w:usb1="0000204A"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5E" w:rsidRDefault="00EC585E" w:rsidP="00EC585E">
    <w:pPr>
      <w:pStyle w:val="Footer"/>
      <w:tabs>
        <w:tab w:val="left" w:pos="240"/>
      </w:tabs>
    </w:pPr>
    <w:r>
      <w:tab/>
    </w:r>
    <w:r>
      <w:tab/>
    </w:r>
    <w:r>
      <w:tab/>
    </w:r>
    <w:r w:rsidR="00672690">
      <w:fldChar w:fldCharType="begin"/>
    </w:r>
    <w:r>
      <w:instrText xml:space="preserve"> PAGE   \* MERGEFORMAT </w:instrText>
    </w:r>
    <w:r w:rsidR="00672690">
      <w:fldChar w:fldCharType="separate"/>
    </w:r>
    <w:r w:rsidR="00BD6867">
      <w:rPr>
        <w:noProof/>
      </w:rPr>
      <w:t>3</w:t>
    </w:r>
    <w:r w:rsidR="00672690">
      <w:rPr>
        <w:noProof/>
      </w:rPr>
      <w:fldChar w:fldCharType="end"/>
    </w:r>
    <w:r>
      <w:rPr>
        <w:noProof/>
      </w:rPr>
      <w:drawing>
        <wp:anchor distT="0" distB="0" distL="114300" distR="114300" simplePos="0" relativeHeight="251659264" behindDoc="1" locked="0" layoutInCell="1" allowOverlap="1">
          <wp:simplePos x="0" y="0"/>
          <wp:positionH relativeFrom="column">
            <wp:posOffset>-398780</wp:posOffset>
          </wp:positionH>
          <wp:positionV relativeFrom="paragraph">
            <wp:posOffset>-260350</wp:posOffset>
          </wp:positionV>
          <wp:extent cx="1628775" cy="657225"/>
          <wp:effectExtent l="0" t="0" r="9525" b="9525"/>
          <wp:wrapTight wrapText="bothSides">
            <wp:wrapPolygon edited="0">
              <wp:start x="1768" y="0"/>
              <wp:lineTo x="0" y="3130"/>
              <wp:lineTo x="0" y="8139"/>
              <wp:lineTo x="1263" y="20661"/>
              <wp:lineTo x="1263" y="21287"/>
              <wp:lineTo x="3284" y="21287"/>
              <wp:lineTo x="21474" y="18783"/>
              <wp:lineTo x="21474" y="7513"/>
              <wp:lineTo x="3032" y="0"/>
              <wp:lineTo x="1768" y="0"/>
            </wp:wrapPolygon>
          </wp:wrapTight>
          <wp:docPr id="8"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Star Logo"/>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5E" w:rsidRDefault="00EC585E" w:rsidP="00EC585E">
    <w:pPr>
      <w:pStyle w:val="Footer"/>
      <w:tabs>
        <w:tab w:val="left" w:pos="240"/>
      </w:tabs>
    </w:pPr>
    <w:r>
      <w:rPr>
        <w:noProof/>
      </w:rPr>
      <w:drawing>
        <wp:anchor distT="0" distB="0" distL="114300" distR="114300" simplePos="0" relativeHeight="251661312" behindDoc="1" locked="0" layoutInCell="1" allowOverlap="1">
          <wp:simplePos x="0" y="0"/>
          <wp:positionH relativeFrom="column">
            <wp:posOffset>-398780</wp:posOffset>
          </wp:positionH>
          <wp:positionV relativeFrom="paragraph">
            <wp:posOffset>-79375</wp:posOffset>
          </wp:positionV>
          <wp:extent cx="1628775" cy="657225"/>
          <wp:effectExtent l="0" t="0" r="9525" b="9525"/>
          <wp:wrapTight wrapText="bothSides">
            <wp:wrapPolygon edited="0">
              <wp:start x="1768" y="0"/>
              <wp:lineTo x="0" y="3130"/>
              <wp:lineTo x="0" y="8139"/>
              <wp:lineTo x="1263" y="20661"/>
              <wp:lineTo x="1263" y="21287"/>
              <wp:lineTo x="3284" y="21287"/>
              <wp:lineTo x="21474" y="18783"/>
              <wp:lineTo x="21474" y="7513"/>
              <wp:lineTo x="3032" y="0"/>
              <wp:lineTo x="1768" y="0"/>
            </wp:wrapPolygon>
          </wp:wrapTight>
          <wp:docPr id="1"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Star Logo"/>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anchor>
      </w:drawing>
    </w:r>
    <w:r>
      <w:tab/>
    </w:r>
    <w:r>
      <w:tab/>
    </w:r>
    <w:r>
      <w:tab/>
    </w:r>
  </w:p>
  <w:p w:rsidR="00EC585E" w:rsidRDefault="00672690" w:rsidP="00EC585E">
    <w:pPr>
      <w:pStyle w:val="Footer"/>
      <w:jc w:val="right"/>
    </w:pPr>
    <w:r>
      <w:fldChar w:fldCharType="begin"/>
    </w:r>
    <w:r w:rsidR="00EC585E">
      <w:instrText xml:space="preserve"> PAGE   \* MERGEFORMAT </w:instrText>
    </w:r>
    <w:r>
      <w:fldChar w:fldCharType="separate"/>
    </w:r>
    <w:r w:rsidR="001B7C5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50" w:rsidRDefault="001B7C50" w:rsidP="00EC585E">
      <w:r>
        <w:separator/>
      </w:r>
    </w:p>
  </w:footnote>
  <w:footnote w:type="continuationSeparator" w:id="0">
    <w:p w:rsidR="001B7C50" w:rsidRDefault="001B7C50" w:rsidP="00EC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5E" w:rsidRDefault="00EC585E" w:rsidP="00EC585E">
    <w:pPr>
      <w:pStyle w:val="Header"/>
      <w:jc w:val="right"/>
    </w:pPr>
    <w:r>
      <w:rPr>
        <w:b/>
        <w:i/>
        <w:color w:val="1F497D" w:themeColor="text2"/>
        <w:sz w:val="22"/>
      </w:rPr>
      <w:t>Baseline Assessment Form: Recommended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5E" w:rsidRDefault="00EC585E" w:rsidP="00EC585E">
    <w:pPr>
      <w:pStyle w:val="Header"/>
      <w:jc w:val="right"/>
    </w:pPr>
    <w:r>
      <w:rPr>
        <w:b/>
        <w:i/>
        <w:color w:val="1F497D" w:themeColor="text2"/>
        <w:sz w:val="22"/>
      </w:rPr>
      <w:t>Recommended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5E"/>
    <w:rsid w:val="001B7C50"/>
    <w:rsid w:val="00341B71"/>
    <w:rsid w:val="00394FB6"/>
    <w:rsid w:val="00420B67"/>
    <w:rsid w:val="0062707F"/>
    <w:rsid w:val="00672690"/>
    <w:rsid w:val="008E5A79"/>
    <w:rsid w:val="00BD6867"/>
    <w:rsid w:val="00D21388"/>
    <w:rsid w:val="00EC585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25603-72E5-4E9A-BF8F-B84CF0CF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85E"/>
    <w:pPr>
      <w:spacing w:after="0" w:line="240" w:lineRule="auto"/>
    </w:pPr>
    <w:rPr>
      <w:sz w:val="24"/>
    </w:rPr>
  </w:style>
  <w:style w:type="paragraph" w:styleId="Heading2">
    <w:name w:val="heading 2"/>
    <w:basedOn w:val="Normal"/>
    <w:next w:val="Normal"/>
    <w:link w:val="Heading2Char"/>
    <w:autoRedefine/>
    <w:uiPriority w:val="9"/>
    <w:unhideWhenUsed/>
    <w:qFormat/>
    <w:rsid w:val="00EC585E"/>
    <w:pPr>
      <w:keepNext/>
      <w:keepLines/>
      <w:jc w:val="center"/>
      <w:outlineLvl w:val="1"/>
    </w:pPr>
    <w:rPr>
      <w:rFonts w:ascii="Calibri" w:eastAsia="Calibri" w:hAnsi="Calibri" w:cstheme="majorBidi"/>
      <w:b/>
      <w:bCs/>
      <w:color w:val="E36C0A"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85E"/>
    <w:rPr>
      <w:rFonts w:ascii="Calibri" w:eastAsia="Calibri" w:hAnsi="Calibri" w:cstheme="majorBidi"/>
      <w:b/>
      <w:bCs/>
      <w:color w:val="E36C0A" w:themeColor="accent6" w:themeShade="BF"/>
      <w:sz w:val="26"/>
      <w:szCs w:val="26"/>
    </w:rPr>
  </w:style>
  <w:style w:type="character" w:styleId="Hyperlink">
    <w:name w:val="Hyperlink"/>
    <w:basedOn w:val="DefaultParagraphFont"/>
    <w:uiPriority w:val="99"/>
    <w:unhideWhenUsed/>
    <w:rsid w:val="00EC585E"/>
    <w:rPr>
      <w:color w:val="0000FF" w:themeColor="hyperlink"/>
      <w:u w:val="single"/>
    </w:rPr>
  </w:style>
  <w:style w:type="table" w:customStyle="1" w:styleId="TableGrid2">
    <w:name w:val="Table Grid2"/>
    <w:basedOn w:val="TableNormal"/>
    <w:next w:val="TableGrid"/>
    <w:uiPriority w:val="39"/>
    <w:rsid w:val="00EC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C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85E"/>
    <w:pPr>
      <w:tabs>
        <w:tab w:val="center" w:pos="4680"/>
        <w:tab w:val="right" w:pos="9360"/>
      </w:tabs>
    </w:pPr>
  </w:style>
  <w:style w:type="character" w:customStyle="1" w:styleId="HeaderChar">
    <w:name w:val="Header Char"/>
    <w:basedOn w:val="DefaultParagraphFont"/>
    <w:link w:val="Header"/>
    <w:uiPriority w:val="99"/>
    <w:rsid w:val="00EC585E"/>
    <w:rPr>
      <w:sz w:val="24"/>
    </w:rPr>
  </w:style>
  <w:style w:type="paragraph" w:styleId="Footer">
    <w:name w:val="footer"/>
    <w:basedOn w:val="Normal"/>
    <w:link w:val="FooterChar"/>
    <w:uiPriority w:val="99"/>
    <w:unhideWhenUsed/>
    <w:rsid w:val="00EC585E"/>
    <w:pPr>
      <w:tabs>
        <w:tab w:val="center" w:pos="4680"/>
        <w:tab w:val="right" w:pos="9360"/>
      </w:tabs>
    </w:pPr>
  </w:style>
  <w:style w:type="character" w:customStyle="1" w:styleId="FooterChar">
    <w:name w:val="Footer Char"/>
    <w:basedOn w:val="DefaultParagraphFont"/>
    <w:link w:val="Footer"/>
    <w:uiPriority w:val="99"/>
    <w:rsid w:val="00EC58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DESE-231-26312</_dlc_DocId>
    <_dlc_DocIdUrl xmlns="733efe1c-5bbe-4968-87dc-d400e65c879f">
      <Url>https://sharepoint.doemass.org/ese/webteam/cps/_layouts/DocIdRedir.aspx?ID=DESE-231-26312</Url>
      <Description>DESE-231-26312</Description>
    </_dlc_DocIdUrl>
  </documentManagement>
</p:properties>
</file>

<file path=customXml/itemProps1.xml><?xml version="1.0" encoding="utf-8"?>
<ds:datastoreItem xmlns:ds="http://schemas.openxmlformats.org/officeDocument/2006/customXml" ds:itemID="{2E98DE35-1DC6-4D66-91C4-1B52060FA997}">
  <ds:schemaRefs>
    <ds:schemaRef ds:uri="http://schemas.microsoft.com/sharepoint/v3/contenttype/forms"/>
  </ds:schemaRefs>
</ds:datastoreItem>
</file>

<file path=customXml/itemProps2.xml><?xml version="1.0" encoding="utf-8"?>
<ds:datastoreItem xmlns:ds="http://schemas.openxmlformats.org/officeDocument/2006/customXml" ds:itemID="{E1FE1977-555F-41C0-9FC0-7A65D4246A42}">
  <ds:schemaRefs>
    <ds:schemaRef ds:uri="http://schemas.microsoft.com/sharepoint/events"/>
  </ds:schemaRefs>
</ds:datastoreItem>
</file>

<file path=customXml/itemProps3.xml><?xml version="1.0" encoding="utf-8"?>
<ds:datastoreItem xmlns:ds="http://schemas.openxmlformats.org/officeDocument/2006/customXml" ds:itemID="{1E96BE68-21AE-4947-A003-4EEE91CE4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EA251-8A80-41F6-8D8B-AD6FEE6EAB8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Baseline Assessment Form</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Assessment Form</dc:title>
  <dc:creator>ESE</dc:creator>
  <cp:lastModifiedBy>Seider, Scott</cp:lastModifiedBy>
  <cp:revision>2</cp:revision>
  <dcterms:created xsi:type="dcterms:W3CDTF">2016-08-02T18:46:00Z</dcterms:created>
  <dcterms:modified xsi:type="dcterms:W3CDTF">2016-08-02T18:46:00Z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2016</vt:lpwstr>
  </property>
</Properties>
</file>