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75ED8D9" w:rsidR="00CD2074" w:rsidRDefault="00777E2F">
      <w:pPr>
        <w:rPr>
          <w:color w:val="222222"/>
          <w:highlight w:val="white"/>
        </w:rPr>
      </w:pPr>
      <w:r>
        <w:rPr>
          <w:color w:val="222222"/>
          <w:highlight w:val="white"/>
        </w:rPr>
        <w:t>Research A</w:t>
      </w:r>
      <w:r>
        <w:rPr>
          <w:color w:val="222222"/>
          <w:highlight w:val="white"/>
        </w:rPr>
        <w:t>nalyst for longitudinal studies of education, health, and cognitive aging</w:t>
      </w:r>
    </w:p>
    <w:p w14:paraId="00000002" w14:textId="77777777" w:rsidR="00CD2074" w:rsidRDefault="00CD2074"/>
    <w:p w14:paraId="0000002A" w14:textId="0BD96087" w:rsidR="00CD2074" w:rsidRPr="00777E2F" w:rsidRDefault="00777E2F">
      <w:pPr>
        <w:rPr>
          <w:color w:val="222222"/>
          <w:highlight w:val="white"/>
        </w:rPr>
      </w:pPr>
      <w:r>
        <w:rPr>
          <w:color w:val="222222"/>
          <w:highlight w:val="white"/>
        </w:rPr>
        <w:t>The Population Research Center at the University of Texas at Austin, in collaboration with faculty at the University of Minnesota, University of Wisconsin, and Columbia University, are looking for a research analyst for a pair of pathbreaking projects desi</w:t>
      </w:r>
      <w:r>
        <w:rPr>
          <w:color w:val="222222"/>
          <w:highlight w:val="white"/>
        </w:rPr>
        <w:t xml:space="preserve">gned to understand how educational </w:t>
      </w:r>
      <w:r>
        <w:rPr>
          <w:color w:val="222222"/>
          <w:highlight w:val="white"/>
        </w:rPr>
        <w:t>opportunities and experiences in adolescence shape health and cognitive aging across the life course. Recently collected data includ</w:t>
      </w:r>
      <w:r>
        <w:rPr>
          <w:color w:val="222222"/>
          <w:highlight w:val="white"/>
        </w:rPr>
        <w:t>ing</w:t>
      </w:r>
      <w:r>
        <w:rPr>
          <w:color w:val="222222"/>
          <w:highlight w:val="white"/>
        </w:rPr>
        <w:t xml:space="preserve"> survey questionnaires, neurocognitive assessments, and rich biomarker data </w:t>
      </w:r>
      <w:r>
        <w:rPr>
          <w:color w:val="222222"/>
          <w:highlight w:val="white"/>
        </w:rPr>
        <w:t>will comp</w:t>
      </w:r>
      <w:r>
        <w:rPr>
          <w:color w:val="222222"/>
          <w:highlight w:val="white"/>
        </w:rPr>
        <w:t xml:space="preserve">lement survey and assessment data from the same respondents when they were adolescents in the 1970s or 1980s </w:t>
      </w:r>
      <w:r>
        <w:rPr>
          <w:color w:val="222222"/>
          <w:highlight w:val="white"/>
        </w:rPr>
        <w:t>to support these investigations. The right person will have excellent data management and analytic skills, expertise, experience, and an interest i</w:t>
      </w:r>
      <w:r>
        <w:rPr>
          <w:color w:val="222222"/>
          <w:highlight w:val="white"/>
        </w:rPr>
        <w:t>n substantive research on the topics listed above, and a taste for managing code and fostering a culture of reproducibility across disparate study sites. The person hired for this position will help principal investigators design, analyze, document, and pu</w:t>
      </w:r>
      <w:r>
        <w:rPr>
          <w:color w:val="222222"/>
          <w:highlight w:val="white"/>
        </w:rPr>
        <w:t xml:space="preserve">blish findings for research articles and policy oriented reports from </w:t>
      </w:r>
      <w:r>
        <w:rPr>
          <w:color w:val="222222"/>
          <w:highlight w:val="white"/>
        </w:rPr>
        <w:t xml:space="preserve">High School &amp; Beyond (n~26,500) and the National Longitudinal Study of the High School Class of 1972 (n~12,000) midlife follow-ups, both </w:t>
      </w:r>
      <w:r>
        <w:rPr>
          <w:color w:val="222222"/>
          <w:highlight w:val="white"/>
        </w:rPr>
        <w:t xml:space="preserve">of which </w:t>
      </w:r>
      <w:r>
        <w:rPr>
          <w:color w:val="222222"/>
          <w:highlight w:val="white"/>
        </w:rPr>
        <w:t>in</w:t>
      </w:r>
      <w:r>
        <w:rPr>
          <w:color w:val="222222"/>
          <w:highlight w:val="white"/>
        </w:rPr>
        <w:t>clude nationally representative sampl</w:t>
      </w:r>
      <w:r>
        <w:rPr>
          <w:color w:val="222222"/>
          <w:highlight w:val="white"/>
        </w:rPr>
        <w:t>es of people in the high school classes of 1980 and 1982 (HSB) and 1972</w:t>
      </w:r>
      <w:r>
        <w:rPr>
          <w:color w:val="222222"/>
          <w:highlight w:val="white"/>
        </w:rPr>
        <w:t xml:space="preserve"> (NLS72)</w:t>
      </w:r>
      <w:r>
        <w:rPr>
          <w:color w:val="222222"/>
          <w:highlight w:val="white"/>
        </w:rPr>
        <w:t xml:space="preserve">, originally clustered in ~1,100 high school each (the samples are independent). For more information on the study and this job opportunity, please see our job </w:t>
      </w:r>
      <w:r>
        <w:rPr>
          <w:color w:val="222222"/>
          <w:highlight w:val="white"/>
        </w:rPr>
        <w:t>posting&lt;</w:t>
      </w:r>
      <w:hyperlink r:id="rId5">
        <w:r>
          <w:rPr>
            <w:color w:val="1155CC"/>
            <w:highlight w:val="white"/>
            <w:u w:val="single"/>
          </w:rPr>
          <w:t>ht</w:t>
        </w:r>
        <w:r>
          <w:rPr>
            <w:color w:val="1155CC"/>
            <w:highlight w:val="white"/>
            <w:u w:val="single"/>
          </w:rPr>
          <w:t>t</w:t>
        </w:r>
        <w:r>
          <w:rPr>
            <w:color w:val="1155CC"/>
            <w:highlight w:val="white"/>
            <w:u w:val="single"/>
          </w:rPr>
          <w:t>ps://utaustin.wd1.myworkdayjobs.com/UTstaff/job/UT-MAIN-CAMPUS/Database-Administrator--Muller-_R_00021019</w:t>
        </w:r>
      </w:hyperlink>
      <w:r>
        <w:rPr>
          <w:color w:val="222222"/>
          <w:highlight w:val="white"/>
        </w:rPr>
        <w:t>&gt;!</w:t>
      </w:r>
    </w:p>
    <w:sectPr w:rsidR="00CD2074" w:rsidRPr="00777E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A3064"/>
    <w:multiLevelType w:val="multilevel"/>
    <w:tmpl w:val="644632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970C37"/>
    <w:multiLevelType w:val="multilevel"/>
    <w:tmpl w:val="8196B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70743381">
    <w:abstractNumId w:val="0"/>
  </w:num>
  <w:num w:numId="2" w16cid:durableId="590044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74"/>
    <w:rsid w:val="00777E2F"/>
    <w:rsid w:val="00CD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245E42"/>
  <w15:docId w15:val="{D854DEC3-54E4-7C47-B6ED-44A1CB40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taustin.wd1.myworkdayjobs.com/UTstaff/job/UT-MAIN-CAMPUS/Database-Administrator--Muller-_R_00021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Muller, Chandra L</cp:lastModifiedBy>
  <cp:revision>2</cp:revision>
  <dcterms:created xsi:type="dcterms:W3CDTF">2022-07-06T13:10:00Z</dcterms:created>
  <dcterms:modified xsi:type="dcterms:W3CDTF">2022-07-06T13:10:00Z</dcterms:modified>
</cp:coreProperties>
</file>