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2F" w:rsidRPr="00472ADF" w:rsidRDefault="00472ADF" w:rsidP="00472AD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Social media and policy</w:t>
      </w:r>
      <w:r w:rsidR="00472285">
        <w:rPr>
          <w:rFonts w:ascii="Times New Roman" w:hAnsi="Times New Roman" w:cs="Times New Roman"/>
          <w:b/>
          <w:sz w:val="24"/>
          <w:szCs w:val="24"/>
        </w:rPr>
        <w:t xml:space="preserve"> processes</w:t>
      </w:r>
      <w:r>
        <w:rPr>
          <w:rFonts w:ascii="Times New Roman" w:hAnsi="Times New Roman" w:cs="Times New Roman"/>
          <w:b/>
          <w:sz w:val="24"/>
          <w:szCs w:val="24"/>
        </w:rPr>
        <w:t>—</w:t>
      </w:r>
      <w:r w:rsidR="00472285">
        <w:rPr>
          <w:rFonts w:ascii="Times New Roman" w:hAnsi="Times New Roman" w:cs="Times New Roman"/>
          <w:b/>
          <w:sz w:val="24"/>
          <w:szCs w:val="24"/>
        </w:rPr>
        <w:t xml:space="preserve">three </w:t>
      </w:r>
      <w:r>
        <w:rPr>
          <w:rFonts w:ascii="Times New Roman" w:hAnsi="Times New Roman" w:cs="Times New Roman"/>
          <w:b/>
          <w:sz w:val="24"/>
          <w:szCs w:val="24"/>
        </w:rPr>
        <w:t>c</w:t>
      </w:r>
      <w:r w:rsidRPr="00472ADF">
        <w:rPr>
          <w:rFonts w:ascii="Times New Roman" w:hAnsi="Times New Roman" w:cs="Times New Roman"/>
          <w:b/>
          <w:sz w:val="24"/>
          <w:szCs w:val="24"/>
        </w:rPr>
        <w:t>omparative perspectives</w:t>
      </w:r>
    </w:p>
    <w:p w:rsidR="00472ADF" w:rsidRDefault="00472ADF" w:rsidP="00472AD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By Rasmus Kleis Nielsen (University of Oxford)</w:t>
      </w:r>
    </w:p>
    <w:p w:rsidR="00754FD7" w:rsidRDefault="00754FD7" w:rsidP="00472ADF">
      <w:pPr>
        <w:spacing w:after="0" w:line="480" w:lineRule="auto"/>
        <w:contextualSpacing/>
        <w:rPr>
          <w:rFonts w:ascii="Times New Roman" w:hAnsi="Times New Roman" w:cs="Times New Roman"/>
          <w:b/>
          <w:sz w:val="24"/>
          <w:szCs w:val="24"/>
        </w:rPr>
      </w:pPr>
    </w:p>
    <w:p w:rsidR="00754FD7" w:rsidRPr="00754FD7" w:rsidRDefault="00754FD7" w:rsidP="00472ADF">
      <w:pPr>
        <w:spacing w:after="0" w:line="480" w:lineRule="auto"/>
        <w:contextualSpacing/>
        <w:rPr>
          <w:rFonts w:ascii="Times New Roman" w:hAnsi="Times New Roman" w:cs="Times New Roman"/>
          <w:i/>
          <w:sz w:val="24"/>
          <w:szCs w:val="24"/>
        </w:rPr>
      </w:pPr>
      <w:r w:rsidRPr="00754FD7">
        <w:rPr>
          <w:rFonts w:ascii="Times New Roman" w:hAnsi="Times New Roman" w:cs="Times New Roman"/>
          <w:i/>
          <w:sz w:val="24"/>
          <w:szCs w:val="24"/>
        </w:rPr>
        <w:t xml:space="preserve">Paper for “Social media and the prospects for expanded democratic participation in national policy-setting”, </w:t>
      </w:r>
      <w:r w:rsidR="00AD6B65">
        <w:rPr>
          <w:rFonts w:ascii="Times New Roman" w:hAnsi="Times New Roman" w:cs="Times New Roman"/>
          <w:i/>
          <w:sz w:val="24"/>
          <w:szCs w:val="24"/>
        </w:rPr>
        <w:t>W</w:t>
      </w:r>
      <w:r w:rsidRPr="00754FD7">
        <w:rPr>
          <w:rFonts w:ascii="Times New Roman" w:hAnsi="Times New Roman" w:cs="Times New Roman"/>
          <w:i/>
          <w:sz w:val="24"/>
          <w:szCs w:val="24"/>
        </w:rPr>
        <w:t>orkshop at Boston University, April 9 2015</w:t>
      </w:r>
    </w:p>
    <w:p w:rsidR="00754FD7" w:rsidRDefault="00754FD7" w:rsidP="00472ADF">
      <w:pPr>
        <w:spacing w:after="0" w:line="480" w:lineRule="auto"/>
        <w:contextualSpacing/>
        <w:rPr>
          <w:rFonts w:ascii="Times New Roman" w:hAnsi="Times New Roman" w:cs="Times New Roman"/>
          <w:b/>
          <w:sz w:val="24"/>
          <w:szCs w:val="24"/>
        </w:rPr>
      </w:pPr>
    </w:p>
    <w:p w:rsidR="00472ADF" w:rsidRPr="00472ADF" w:rsidRDefault="00472ADF" w:rsidP="00472ADF">
      <w:pPr>
        <w:spacing w:after="0" w:line="480" w:lineRule="auto"/>
        <w:contextualSpacing/>
        <w:rPr>
          <w:rFonts w:ascii="Times New Roman" w:hAnsi="Times New Roman" w:cs="Times New Roman"/>
          <w:b/>
          <w:sz w:val="24"/>
          <w:szCs w:val="24"/>
        </w:rPr>
      </w:pPr>
      <w:r w:rsidRPr="00472ADF">
        <w:rPr>
          <w:rFonts w:ascii="Times New Roman" w:hAnsi="Times New Roman" w:cs="Times New Roman"/>
          <w:b/>
          <w:sz w:val="24"/>
          <w:szCs w:val="24"/>
        </w:rPr>
        <w:t>Introduction</w:t>
      </w:r>
    </w:p>
    <w:p w:rsidR="00472ADF" w:rsidRDefault="00472ADF" w:rsidP="00472AD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purpose of this paper is to outline a range of comparative perspectives to help us understand the role of social media in policy processes</w:t>
      </w:r>
      <w:r w:rsidR="00BE6EAA">
        <w:rPr>
          <w:rFonts w:ascii="Times New Roman" w:hAnsi="Times New Roman" w:cs="Times New Roman"/>
          <w:sz w:val="24"/>
          <w:szCs w:val="24"/>
        </w:rPr>
        <w:t xml:space="preserve"> and to connect this area of inquiry to core concerns in political science and media and communication research.</w:t>
      </w:r>
      <w:r>
        <w:rPr>
          <w:rFonts w:ascii="Times New Roman" w:hAnsi="Times New Roman" w:cs="Times New Roman"/>
          <w:sz w:val="24"/>
          <w:szCs w:val="24"/>
        </w:rPr>
        <w:t xml:space="preserve"> </w:t>
      </w:r>
    </w:p>
    <w:p w:rsidR="00BE6EAA" w:rsidRDefault="00BE6EAA" w:rsidP="00BE6EA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472ADF">
        <w:rPr>
          <w:rFonts w:ascii="Times New Roman" w:hAnsi="Times New Roman" w:cs="Times New Roman"/>
          <w:sz w:val="24"/>
          <w:szCs w:val="24"/>
        </w:rPr>
        <w:t xml:space="preserve">y starting point </w:t>
      </w:r>
      <w:r>
        <w:rPr>
          <w:rFonts w:ascii="Times New Roman" w:hAnsi="Times New Roman" w:cs="Times New Roman"/>
          <w:sz w:val="24"/>
          <w:szCs w:val="24"/>
        </w:rPr>
        <w:t>is</w:t>
      </w:r>
      <w:r w:rsidR="003A2E4D">
        <w:rPr>
          <w:rFonts w:ascii="Times New Roman" w:hAnsi="Times New Roman" w:cs="Times New Roman"/>
          <w:sz w:val="24"/>
          <w:szCs w:val="24"/>
        </w:rPr>
        <w:t xml:space="preserve"> the following</w:t>
      </w:r>
      <w:r>
        <w:rPr>
          <w:rFonts w:ascii="Times New Roman" w:hAnsi="Times New Roman" w:cs="Times New Roman"/>
          <w:sz w:val="24"/>
          <w:szCs w:val="24"/>
        </w:rPr>
        <w:t xml:space="preserve"> </w:t>
      </w:r>
      <w:r w:rsidR="00883BB8">
        <w:rPr>
          <w:rFonts w:ascii="Times New Roman" w:hAnsi="Times New Roman" w:cs="Times New Roman"/>
          <w:sz w:val="24"/>
          <w:szCs w:val="24"/>
        </w:rPr>
        <w:t>four</w:t>
      </w:r>
      <w:r w:rsidR="00472ADF">
        <w:rPr>
          <w:rFonts w:ascii="Times New Roman" w:hAnsi="Times New Roman" w:cs="Times New Roman"/>
          <w:sz w:val="24"/>
          <w:szCs w:val="24"/>
        </w:rPr>
        <w:t xml:space="preserve"> basic tenets I take as already established. </w:t>
      </w:r>
      <w:r w:rsidR="00883BB8">
        <w:rPr>
          <w:rFonts w:ascii="Times New Roman" w:hAnsi="Times New Roman" w:cs="Times New Roman"/>
          <w:sz w:val="24"/>
          <w:szCs w:val="24"/>
        </w:rPr>
        <w:t xml:space="preserve">First, social media are parts of </w:t>
      </w:r>
      <w:r w:rsidR="00883BB8" w:rsidRPr="00883BB8">
        <w:rPr>
          <w:rFonts w:ascii="Times New Roman" w:hAnsi="Times New Roman" w:cs="Times New Roman"/>
          <w:sz w:val="24"/>
          <w:szCs w:val="24"/>
          <w:u w:val="single"/>
        </w:rPr>
        <w:t>socio-technical practices</w:t>
      </w:r>
      <w:r w:rsidR="00883BB8">
        <w:rPr>
          <w:rFonts w:ascii="Times New Roman" w:hAnsi="Times New Roman" w:cs="Times New Roman"/>
          <w:sz w:val="24"/>
          <w:szCs w:val="24"/>
        </w:rPr>
        <w:t xml:space="preserve">. Social media are </w:t>
      </w:r>
      <w:r w:rsidR="003A2E4D">
        <w:rPr>
          <w:rFonts w:ascii="Times New Roman" w:hAnsi="Times New Roman" w:cs="Times New Roman"/>
          <w:sz w:val="24"/>
          <w:szCs w:val="24"/>
        </w:rPr>
        <w:t xml:space="preserve">used </w:t>
      </w:r>
      <w:r w:rsidR="00883BB8">
        <w:rPr>
          <w:rFonts w:ascii="Times New Roman" w:hAnsi="Times New Roman" w:cs="Times New Roman"/>
          <w:sz w:val="24"/>
          <w:szCs w:val="24"/>
        </w:rPr>
        <w:t>by actors and organizations</w:t>
      </w:r>
      <w:r w:rsidR="003A2E4D">
        <w:rPr>
          <w:rFonts w:ascii="Times New Roman" w:hAnsi="Times New Roman" w:cs="Times New Roman"/>
          <w:sz w:val="24"/>
          <w:szCs w:val="24"/>
        </w:rPr>
        <w:t>, typically as part of practices that also involve other tools and technologies,</w:t>
      </w:r>
      <w:r w:rsidR="0074441F">
        <w:rPr>
          <w:rFonts w:ascii="Times New Roman" w:hAnsi="Times New Roman" w:cs="Times New Roman"/>
          <w:sz w:val="24"/>
          <w:szCs w:val="24"/>
        </w:rPr>
        <w:t xml:space="preserve"> both digital and analogue,</w:t>
      </w:r>
      <w:r w:rsidR="003A2E4D">
        <w:rPr>
          <w:rFonts w:ascii="Times New Roman" w:hAnsi="Times New Roman" w:cs="Times New Roman"/>
          <w:sz w:val="24"/>
          <w:szCs w:val="24"/>
        </w:rPr>
        <w:t xml:space="preserve"> and their implicati</w:t>
      </w:r>
      <w:r w:rsidR="0074441F">
        <w:rPr>
          <w:rFonts w:ascii="Times New Roman" w:hAnsi="Times New Roman" w:cs="Times New Roman"/>
          <w:sz w:val="24"/>
          <w:szCs w:val="24"/>
        </w:rPr>
        <w:t>ons for, for example, policy, depends on these practices and these combinations of tools</w:t>
      </w:r>
      <w:r w:rsidR="003A2E4D">
        <w:rPr>
          <w:rFonts w:ascii="Times New Roman" w:hAnsi="Times New Roman" w:cs="Times New Roman"/>
          <w:sz w:val="24"/>
          <w:szCs w:val="24"/>
        </w:rPr>
        <w:t xml:space="preserve"> </w:t>
      </w:r>
      <w:r w:rsidR="00883BB8">
        <w:rPr>
          <w:rFonts w:ascii="Times New Roman" w:hAnsi="Times New Roman" w:cs="Times New Roman"/>
          <w:sz w:val="24"/>
          <w:szCs w:val="24"/>
        </w:rPr>
        <w:t>(Nielsen, 2011). Second</w:t>
      </w:r>
      <w:r w:rsidR="00472ADF">
        <w:rPr>
          <w:rFonts w:ascii="Times New Roman" w:hAnsi="Times New Roman" w:cs="Times New Roman"/>
          <w:sz w:val="24"/>
          <w:szCs w:val="24"/>
        </w:rPr>
        <w:t xml:space="preserve">, social media are increasingly </w:t>
      </w:r>
      <w:r w:rsidR="00472ADF" w:rsidRPr="00472ADF">
        <w:rPr>
          <w:rFonts w:ascii="Times New Roman" w:hAnsi="Times New Roman" w:cs="Times New Roman"/>
          <w:sz w:val="24"/>
          <w:szCs w:val="24"/>
          <w:u w:val="single"/>
        </w:rPr>
        <w:t>everywhere</w:t>
      </w:r>
      <w:r w:rsidR="0074441F">
        <w:rPr>
          <w:rFonts w:ascii="Times New Roman" w:hAnsi="Times New Roman" w:cs="Times New Roman"/>
          <w:sz w:val="24"/>
          <w:szCs w:val="24"/>
        </w:rPr>
        <w:t>, at least in high income democracies</w:t>
      </w:r>
      <w:r w:rsidR="00472ADF">
        <w:rPr>
          <w:rFonts w:ascii="Times New Roman" w:hAnsi="Times New Roman" w:cs="Times New Roman"/>
          <w:sz w:val="24"/>
          <w:szCs w:val="24"/>
        </w:rPr>
        <w:t xml:space="preserve">. Social media, </w:t>
      </w:r>
      <w:r w:rsidR="007D7460">
        <w:rPr>
          <w:rFonts w:ascii="Times New Roman" w:hAnsi="Times New Roman" w:cs="Times New Roman"/>
          <w:sz w:val="24"/>
          <w:szCs w:val="24"/>
        </w:rPr>
        <w:t xml:space="preserve">or more precisely social networking sites, defined by Boyd and Ellison (2007) as web-based services that allow </w:t>
      </w:r>
      <w:r w:rsidR="007D7460" w:rsidRPr="007D7460">
        <w:rPr>
          <w:rFonts w:ascii="Times New Roman" w:hAnsi="Times New Roman" w:cs="Times New Roman"/>
          <w:sz w:val="24"/>
          <w:szCs w:val="24"/>
        </w:rPr>
        <w:t>individuals</w:t>
      </w:r>
      <w:r w:rsidR="007D7460">
        <w:rPr>
          <w:rFonts w:ascii="Times New Roman" w:hAnsi="Times New Roman" w:cs="Times New Roman"/>
          <w:sz w:val="24"/>
          <w:szCs w:val="24"/>
        </w:rPr>
        <w:t xml:space="preserve"> (and organizations)</w:t>
      </w:r>
      <w:r w:rsidR="007D7460" w:rsidRPr="007D7460">
        <w:rPr>
          <w:rFonts w:ascii="Times New Roman" w:hAnsi="Times New Roman" w:cs="Times New Roman"/>
          <w:sz w:val="24"/>
          <w:szCs w:val="24"/>
        </w:rPr>
        <w:t xml:space="preserve"> to (1) construct a public or semi-public profile within a bounded system, (2) articulate a list of other users with whom they share a connection, and (3) view and traverse their list of connections and those ma</w:t>
      </w:r>
      <w:r w:rsidR="007D7460">
        <w:rPr>
          <w:rFonts w:ascii="Times New Roman" w:hAnsi="Times New Roman" w:cs="Times New Roman"/>
          <w:sz w:val="24"/>
          <w:szCs w:val="24"/>
        </w:rPr>
        <w:t xml:space="preserve">de by others within the system, </w:t>
      </w:r>
      <w:r w:rsidR="00472ADF">
        <w:rPr>
          <w:rFonts w:ascii="Times New Roman" w:hAnsi="Times New Roman" w:cs="Times New Roman"/>
          <w:sz w:val="24"/>
          <w:szCs w:val="24"/>
        </w:rPr>
        <w:t xml:space="preserve">are integrated into the daily routines of </w:t>
      </w:r>
      <w:r w:rsidR="00B400C5">
        <w:rPr>
          <w:rFonts w:ascii="Times New Roman" w:hAnsi="Times New Roman" w:cs="Times New Roman"/>
          <w:sz w:val="24"/>
          <w:szCs w:val="24"/>
        </w:rPr>
        <w:t xml:space="preserve">literally </w:t>
      </w:r>
      <w:r w:rsidR="00472ADF">
        <w:rPr>
          <w:rFonts w:ascii="Times New Roman" w:hAnsi="Times New Roman" w:cs="Times New Roman"/>
          <w:sz w:val="24"/>
          <w:szCs w:val="24"/>
        </w:rPr>
        <w:t>billions of people, incl</w:t>
      </w:r>
      <w:r>
        <w:rPr>
          <w:rFonts w:ascii="Times New Roman" w:hAnsi="Times New Roman" w:cs="Times New Roman"/>
          <w:sz w:val="24"/>
          <w:szCs w:val="24"/>
        </w:rPr>
        <w:t>uding people involved in policy-making</w:t>
      </w:r>
      <w:r w:rsidR="00472ADF">
        <w:rPr>
          <w:rFonts w:ascii="Times New Roman" w:hAnsi="Times New Roman" w:cs="Times New Roman"/>
          <w:sz w:val="24"/>
          <w:szCs w:val="24"/>
        </w:rPr>
        <w:t>.</w:t>
      </w:r>
      <w:r w:rsidR="0074441F">
        <w:rPr>
          <w:rFonts w:ascii="Times New Roman" w:hAnsi="Times New Roman" w:cs="Times New Roman"/>
          <w:sz w:val="24"/>
          <w:szCs w:val="24"/>
        </w:rPr>
        <w:t xml:space="preserve"> </w:t>
      </w:r>
      <w:r w:rsidR="00883BB8">
        <w:rPr>
          <w:rFonts w:ascii="Times New Roman" w:hAnsi="Times New Roman" w:cs="Times New Roman"/>
          <w:sz w:val="24"/>
          <w:szCs w:val="24"/>
        </w:rPr>
        <w:t>Third</w:t>
      </w:r>
      <w:r w:rsidR="00472ADF">
        <w:rPr>
          <w:rFonts w:ascii="Times New Roman" w:hAnsi="Times New Roman" w:cs="Times New Roman"/>
          <w:sz w:val="24"/>
          <w:szCs w:val="24"/>
        </w:rPr>
        <w:t xml:space="preserve">, social media increasingly </w:t>
      </w:r>
      <w:r w:rsidR="00472ADF" w:rsidRPr="00472ADF">
        <w:rPr>
          <w:rFonts w:ascii="Times New Roman" w:hAnsi="Times New Roman" w:cs="Times New Roman"/>
          <w:sz w:val="24"/>
          <w:szCs w:val="24"/>
          <w:u w:val="single"/>
        </w:rPr>
        <w:t>matter</w:t>
      </w:r>
      <w:r w:rsidR="00472ADF">
        <w:rPr>
          <w:rFonts w:ascii="Times New Roman" w:hAnsi="Times New Roman" w:cs="Times New Roman"/>
          <w:sz w:val="24"/>
          <w:szCs w:val="24"/>
        </w:rPr>
        <w:t xml:space="preserve"> for policy processes. They matter at least in the sense that they are seen as mattering—which is why many types of political actors have developed social media strategies and invested </w:t>
      </w:r>
      <w:r w:rsidR="0074441F">
        <w:rPr>
          <w:rFonts w:ascii="Times New Roman" w:hAnsi="Times New Roman" w:cs="Times New Roman"/>
          <w:sz w:val="24"/>
          <w:szCs w:val="24"/>
        </w:rPr>
        <w:t xml:space="preserve">time and </w:t>
      </w:r>
      <w:r w:rsidR="00472ADF">
        <w:rPr>
          <w:rFonts w:ascii="Times New Roman" w:hAnsi="Times New Roman" w:cs="Times New Roman"/>
          <w:sz w:val="24"/>
          <w:szCs w:val="24"/>
        </w:rPr>
        <w:t xml:space="preserve">resources in them—and potentially in more substantial ways in terms of being part of </w:t>
      </w:r>
      <w:r w:rsidR="00472ADF">
        <w:rPr>
          <w:rFonts w:ascii="Times New Roman" w:hAnsi="Times New Roman" w:cs="Times New Roman"/>
          <w:sz w:val="24"/>
          <w:szCs w:val="24"/>
        </w:rPr>
        <w:lastRenderedPageBreak/>
        <w:t xml:space="preserve">changing </w:t>
      </w:r>
      <w:r w:rsidR="00AD6B65">
        <w:rPr>
          <w:rFonts w:ascii="Times New Roman" w:hAnsi="Times New Roman" w:cs="Times New Roman"/>
          <w:sz w:val="24"/>
          <w:szCs w:val="24"/>
        </w:rPr>
        <w:t xml:space="preserve">or at least influencing </w:t>
      </w:r>
      <w:r w:rsidR="00472ADF">
        <w:rPr>
          <w:rFonts w:ascii="Times New Roman" w:hAnsi="Times New Roman" w:cs="Times New Roman"/>
          <w:sz w:val="24"/>
          <w:szCs w:val="24"/>
        </w:rPr>
        <w:t>policy outcomes</w:t>
      </w:r>
      <w:r w:rsidR="00883BB8">
        <w:rPr>
          <w:rFonts w:ascii="Times New Roman" w:hAnsi="Times New Roman" w:cs="Times New Roman"/>
          <w:sz w:val="24"/>
          <w:szCs w:val="24"/>
        </w:rPr>
        <w:t xml:space="preserve"> (Margetts and Dunleavy, 2013)</w:t>
      </w:r>
      <w:r w:rsidR="00472ADF">
        <w:rPr>
          <w:rFonts w:ascii="Times New Roman" w:hAnsi="Times New Roman" w:cs="Times New Roman"/>
          <w:sz w:val="24"/>
          <w:szCs w:val="24"/>
        </w:rPr>
        <w:t xml:space="preserve">. </w:t>
      </w:r>
      <w:r w:rsidR="00883BB8">
        <w:rPr>
          <w:rFonts w:ascii="Times New Roman" w:hAnsi="Times New Roman" w:cs="Times New Roman"/>
          <w:sz w:val="24"/>
          <w:szCs w:val="24"/>
        </w:rPr>
        <w:t>Fourth</w:t>
      </w:r>
      <w:r w:rsidR="00472ADF">
        <w:rPr>
          <w:rFonts w:ascii="Times New Roman" w:hAnsi="Times New Roman" w:cs="Times New Roman"/>
          <w:sz w:val="24"/>
          <w:szCs w:val="24"/>
        </w:rPr>
        <w:t xml:space="preserve">, social media continually </w:t>
      </w:r>
      <w:r w:rsidR="00472ADF" w:rsidRPr="00472ADF">
        <w:rPr>
          <w:rFonts w:ascii="Times New Roman" w:hAnsi="Times New Roman" w:cs="Times New Roman"/>
          <w:sz w:val="24"/>
          <w:szCs w:val="24"/>
          <w:u w:val="single"/>
        </w:rPr>
        <w:t>evolve</w:t>
      </w:r>
      <w:r w:rsidR="00472ADF">
        <w:rPr>
          <w:rFonts w:ascii="Times New Roman" w:hAnsi="Times New Roman" w:cs="Times New Roman"/>
          <w:sz w:val="24"/>
          <w:szCs w:val="24"/>
        </w:rPr>
        <w:t>. New social media are established, some old ones fade away, existing ones grow or wane in popularity and change their functionality</w:t>
      </w:r>
      <w:r w:rsidR="0074441F">
        <w:rPr>
          <w:rFonts w:ascii="Times New Roman" w:hAnsi="Times New Roman" w:cs="Times New Roman"/>
          <w:sz w:val="24"/>
          <w:szCs w:val="24"/>
        </w:rPr>
        <w:t>, generally at a pace well beyond that of traditional social science forms of data-gathering, analysis, and publication</w:t>
      </w:r>
      <w:r w:rsidR="00472ADF">
        <w:rPr>
          <w:rFonts w:ascii="Times New Roman" w:hAnsi="Times New Roman" w:cs="Times New Roman"/>
          <w:sz w:val="24"/>
          <w:szCs w:val="24"/>
        </w:rPr>
        <w:t xml:space="preserve"> (</w:t>
      </w:r>
      <w:proofErr w:type="spellStart"/>
      <w:r w:rsidR="00472ADF">
        <w:rPr>
          <w:rFonts w:ascii="Times New Roman" w:hAnsi="Times New Roman" w:cs="Times New Roman"/>
          <w:sz w:val="24"/>
          <w:szCs w:val="24"/>
        </w:rPr>
        <w:t>Karpf</w:t>
      </w:r>
      <w:proofErr w:type="spellEnd"/>
      <w:r w:rsidR="00472ADF">
        <w:rPr>
          <w:rFonts w:ascii="Times New Roman" w:hAnsi="Times New Roman" w:cs="Times New Roman"/>
          <w:sz w:val="24"/>
          <w:szCs w:val="24"/>
        </w:rPr>
        <w:t xml:space="preserve">, </w:t>
      </w:r>
      <w:r w:rsidR="007D7460">
        <w:rPr>
          <w:rFonts w:ascii="Times New Roman" w:hAnsi="Times New Roman" w:cs="Times New Roman"/>
          <w:sz w:val="24"/>
          <w:szCs w:val="24"/>
        </w:rPr>
        <w:t>2012</w:t>
      </w:r>
      <w:r w:rsidR="005946D8">
        <w:rPr>
          <w:rFonts w:ascii="Times New Roman" w:hAnsi="Times New Roman" w:cs="Times New Roman"/>
          <w:sz w:val="24"/>
          <w:szCs w:val="24"/>
        </w:rPr>
        <w:t>a</w:t>
      </w:r>
      <w:r w:rsidR="00472ADF">
        <w:rPr>
          <w:rFonts w:ascii="Times New Roman" w:hAnsi="Times New Roman" w:cs="Times New Roman"/>
          <w:sz w:val="24"/>
          <w:szCs w:val="24"/>
        </w:rPr>
        <w:t>).</w:t>
      </w:r>
    </w:p>
    <w:p w:rsidR="007E3A2C" w:rsidRDefault="003A2E4D" w:rsidP="00BE6EA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Given this, how </w:t>
      </w:r>
      <w:r w:rsidR="00BE6EAA">
        <w:rPr>
          <w:rFonts w:ascii="Times New Roman" w:hAnsi="Times New Roman" w:cs="Times New Roman"/>
          <w:sz w:val="24"/>
          <w:szCs w:val="24"/>
        </w:rPr>
        <w:t xml:space="preserve">do we understand the role of social media in policy processes? I will suggest we need to develop and maintain three comparative perspectives to do so. These three comparative perspectives are based on the following simple (but in my view important and sometimes overlooked) observations. First, the prominence of social media in different policy processes is deeply </w:t>
      </w:r>
      <w:r w:rsidR="00BE6EAA" w:rsidRPr="00BE6EAA">
        <w:rPr>
          <w:rFonts w:ascii="Times New Roman" w:hAnsi="Times New Roman" w:cs="Times New Roman"/>
          <w:sz w:val="24"/>
          <w:szCs w:val="24"/>
          <w:u w:val="single"/>
        </w:rPr>
        <w:t>uneven</w:t>
      </w:r>
      <w:r w:rsidR="00BE6EAA">
        <w:rPr>
          <w:rFonts w:ascii="Times New Roman" w:hAnsi="Times New Roman" w:cs="Times New Roman"/>
          <w:sz w:val="24"/>
          <w:szCs w:val="24"/>
        </w:rPr>
        <w:t xml:space="preserve">. </w:t>
      </w:r>
      <w:r>
        <w:rPr>
          <w:rFonts w:ascii="Times New Roman" w:hAnsi="Times New Roman" w:cs="Times New Roman"/>
          <w:sz w:val="24"/>
          <w:szCs w:val="24"/>
        </w:rPr>
        <w:t xml:space="preserve">The important role of social media as part of protests against the so-called “Stop Online Privacy Act” (SOPA) and “Protect Intellectual Property Act” (PIPA) in the US in 2012 and its cousin, the </w:t>
      </w:r>
      <w:r w:rsidRPr="003A2E4D">
        <w:rPr>
          <w:rFonts w:ascii="Times New Roman" w:hAnsi="Times New Roman" w:cs="Times New Roman"/>
          <w:sz w:val="24"/>
          <w:szCs w:val="24"/>
        </w:rPr>
        <w:t>Anti-Counterfeiting Trade Agreement (ACTA)</w:t>
      </w:r>
      <w:r>
        <w:rPr>
          <w:rFonts w:ascii="Times New Roman" w:hAnsi="Times New Roman" w:cs="Times New Roman"/>
          <w:sz w:val="24"/>
          <w:szCs w:val="24"/>
        </w:rPr>
        <w:t xml:space="preserve">, in a range of other countries, does not mean </w:t>
      </w:r>
      <w:r w:rsidR="00B400C5">
        <w:rPr>
          <w:rFonts w:ascii="Times New Roman" w:hAnsi="Times New Roman" w:cs="Times New Roman"/>
          <w:sz w:val="24"/>
          <w:szCs w:val="24"/>
        </w:rPr>
        <w:t xml:space="preserve">social networking </w:t>
      </w:r>
      <w:r>
        <w:rPr>
          <w:rFonts w:ascii="Times New Roman" w:hAnsi="Times New Roman" w:cs="Times New Roman"/>
          <w:sz w:val="24"/>
          <w:szCs w:val="24"/>
        </w:rPr>
        <w:t xml:space="preserve">sites were important for lobbying on, say, </w:t>
      </w:r>
      <w:r w:rsidR="00B400C5">
        <w:rPr>
          <w:rFonts w:ascii="Times New Roman" w:hAnsi="Times New Roman" w:cs="Times New Roman"/>
          <w:sz w:val="24"/>
          <w:szCs w:val="24"/>
        </w:rPr>
        <w:t xml:space="preserve">economic </w:t>
      </w:r>
      <w:r>
        <w:rPr>
          <w:rFonts w:ascii="Times New Roman" w:hAnsi="Times New Roman" w:cs="Times New Roman"/>
          <w:sz w:val="24"/>
          <w:szCs w:val="24"/>
        </w:rPr>
        <w:t xml:space="preserve">policy or </w:t>
      </w:r>
      <w:r w:rsidR="00B400C5">
        <w:rPr>
          <w:rFonts w:ascii="Times New Roman" w:hAnsi="Times New Roman" w:cs="Times New Roman"/>
          <w:sz w:val="24"/>
          <w:szCs w:val="24"/>
        </w:rPr>
        <w:t>security policy (much depend on the countervailing forces)</w:t>
      </w:r>
      <w:r>
        <w:rPr>
          <w:rFonts w:ascii="Times New Roman" w:hAnsi="Times New Roman" w:cs="Times New Roman"/>
          <w:sz w:val="24"/>
          <w:szCs w:val="24"/>
        </w:rPr>
        <w:t xml:space="preserve">. </w:t>
      </w:r>
      <w:r w:rsidR="00BE6EAA">
        <w:rPr>
          <w:rFonts w:ascii="Times New Roman" w:hAnsi="Times New Roman" w:cs="Times New Roman"/>
          <w:sz w:val="24"/>
          <w:szCs w:val="24"/>
        </w:rPr>
        <w:t xml:space="preserve">Second, social media, both where they are very prominent parts of policy processes and where they are not, </w:t>
      </w:r>
      <w:r w:rsidR="00BE6EAA" w:rsidRPr="005300A9">
        <w:rPr>
          <w:rFonts w:ascii="Times New Roman" w:hAnsi="Times New Roman" w:cs="Times New Roman"/>
          <w:sz w:val="24"/>
          <w:szCs w:val="24"/>
        </w:rPr>
        <w:t>are not alone</w:t>
      </w:r>
      <w:r w:rsidR="005300A9">
        <w:rPr>
          <w:rFonts w:ascii="Times New Roman" w:hAnsi="Times New Roman" w:cs="Times New Roman"/>
          <w:sz w:val="24"/>
          <w:szCs w:val="24"/>
        </w:rPr>
        <w:t xml:space="preserve">—they are </w:t>
      </w:r>
      <w:r w:rsidR="005300A9" w:rsidRPr="00B400C5">
        <w:rPr>
          <w:rFonts w:ascii="Times New Roman" w:hAnsi="Times New Roman" w:cs="Times New Roman"/>
          <w:sz w:val="24"/>
          <w:szCs w:val="24"/>
        </w:rPr>
        <w:t>part of wider strategic political and media</w:t>
      </w:r>
      <w:r w:rsidR="005300A9" w:rsidRPr="005300A9">
        <w:rPr>
          <w:rFonts w:ascii="Times New Roman" w:hAnsi="Times New Roman" w:cs="Times New Roman"/>
          <w:sz w:val="24"/>
          <w:szCs w:val="24"/>
          <w:u w:val="single"/>
        </w:rPr>
        <w:t xml:space="preserve"> repertoires</w:t>
      </w:r>
      <w:r w:rsidR="00BE6EAA">
        <w:rPr>
          <w:rFonts w:ascii="Times New Roman" w:hAnsi="Times New Roman" w:cs="Times New Roman"/>
          <w:sz w:val="24"/>
          <w:szCs w:val="24"/>
        </w:rPr>
        <w:t xml:space="preserve">. </w:t>
      </w:r>
      <w:r>
        <w:rPr>
          <w:rFonts w:ascii="Times New Roman" w:hAnsi="Times New Roman" w:cs="Times New Roman"/>
          <w:sz w:val="24"/>
          <w:szCs w:val="24"/>
        </w:rPr>
        <w:t>Even highly digitally dependent policy campaign</w:t>
      </w:r>
      <w:r w:rsidR="0074441F">
        <w:rPr>
          <w:rFonts w:ascii="Times New Roman" w:hAnsi="Times New Roman" w:cs="Times New Roman"/>
          <w:sz w:val="24"/>
          <w:szCs w:val="24"/>
        </w:rPr>
        <w:t>s also involve many other tools.</w:t>
      </w:r>
      <w:r>
        <w:rPr>
          <w:rFonts w:ascii="Times New Roman" w:hAnsi="Times New Roman" w:cs="Times New Roman"/>
          <w:sz w:val="24"/>
          <w:szCs w:val="24"/>
        </w:rPr>
        <w:t xml:space="preserve"> </w:t>
      </w:r>
      <w:r w:rsidR="0074441F">
        <w:rPr>
          <w:rFonts w:ascii="Times New Roman" w:hAnsi="Times New Roman" w:cs="Times New Roman"/>
          <w:sz w:val="24"/>
          <w:szCs w:val="24"/>
        </w:rPr>
        <w:t>T</w:t>
      </w:r>
      <w:r>
        <w:rPr>
          <w:rFonts w:ascii="Times New Roman" w:hAnsi="Times New Roman" w:cs="Times New Roman"/>
          <w:sz w:val="24"/>
          <w:szCs w:val="24"/>
        </w:rPr>
        <w:t xml:space="preserve">he SOPA/PIPA in the US protests relied on online organizing and groups identified with it, like </w:t>
      </w:r>
      <w:proofErr w:type="spellStart"/>
      <w:r>
        <w:rPr>
          <w:rFonts w:ascii="Times New Roman" w:hAnsi="Times New Roman" w:cs="Times New Roman"/>
          <w:sz w:val="24"/>
          <w:szCs w:val="24"/>
        </w:rPr>
        <w:t>MoveOn</w:t>
      </w:r>
      <w:proofErr w:type="spellEnd"/>
      <w:r>
        <w:rPr>
          <w:rFonts w:ascii="Times New Roman" w:hAnsi="Times New Roman" w:cs="Times New Roman"/>
          <w:sz w:val="24"/>
          <w:szCs w:val="24"/>
        </w:rPr>
        <w:t xml:space="preserve">, but also legacy media coverage and older advocacy organizations like the ACLU the rely less on social media. </w:t>
      </w:r>
      <w:r w:rsidR="00BE6EAA">
        <w:rPr>
          <w:rFonts w:ascii="Times New Roman" w:hAnsi="Times New Roman" w:cs="Times New Roman"/>
          <w:sz w:val="24"/>
          <w:szCs w:val="24"/>
        </w:rPr>
        <w:t xml:space="preserve">Third, social media and their role in policy processes need to be understood </w:t>
      </w:r>
      <w:r w:rsidR="00BE6EAA" w:rsidRPr="00B400C5">
        <w:rPr>
          <w:rFonts w:ascii="Times New Roman" w:hAnsi="Times New Roman" w:cs="Times New Roman"/>
          <w:sz w:val="24"/>
          <w:szCs w:val="24"/>
        </w:rPr>
        <w:t xml:space="preserve">in </w:t>
      </w:r>
      <w:r w:rsidR="00BE6EAA">
        <w:rPr>
          <w:rFonts w:ascii="Times New Roman" w:hAnsi="Times New Roman" w:cs="Times New Roman"/>
          <w:sz w:val="24"/>
          <w:szCs w:val="24"/>
        </w:rPr>
        <w:t xml:space="preserve">their institutional </w:t>
      </w:r>
      <w:r w:rsidR="00BE6EAA" w:rsidRPr="00B400C5">
        <w:rPr>
          <w:rFonts w:ascii="Times New Roman" w:hAnsi="Times New Roman" w:cs="Times New Roman"/>
          <w:sz w:val="24"/>
          <w:szCs w:val="24"/>
          <w:u w:val="single"/>
        </w:rPr>
        <w:t>context</w:t>
      </w:r>
      <w:r w:rsidR="00BE6EAA">
        <w:rPr>
          <w:rFonts w:ascii="Times New Roman" w:hAnsi="Times New Roman" w:cs="Times New Roman"/>
          <w:sz w:val="24"/>
          <w:szCs w:val="24"/>
        </w:rPr>
        <w:t xml:space="preserve">. </w:t>
      </w:r>
      <w:r>
        <w:rPr>
          <w:rFonts w:ascii="Times New Roman" w:hAnsi="Times New Roman" w:cs="Times New Roman"/>
          <w:sz w:val="24"/>
          <w:szCs w:val="24"/>
        </w:rPr>
        <w:t>Whether dealing with issues of intellectual property rights enforcement at the heart of SOPA, PIPA, and ACTA</w:t>
      </w:r>
      <w:r w:rsidR="007E3A2C">
        <w:rPr>
          <w:rFonts w:ascii="Times New Roman" w:hAnsi="Times New Roman" w:cs="Times New Roman"/>
          <w:sz w:val="24"/>
          <w:szCs w:val="24"/>
        </w:rPr>
        <w:t xml:space="preserve">, monetary policy, or military acquisition, doing so differs in important ways from place to place, from setting to setting. </w:t>
      </w:r>
    </w:p>
    <w:p w:rsidR="00BE6EAA" w:rsidRDefault="00BE6EAA" w:rsidP="00BE6EA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At the most basic level, the point of these three comparative perspectives is to say that </w:t>
      </w:r>
      <w:r w:rsidR="00B400C5">
        <w:rPr>
          <w:rFonts w:ascii="Times New Roman" w:hAnsi="Times New Roman" w:cs="Times New Roman"/>
          <w:sz w:val="24"/>
          <w:szCs w:val="24"/>
        </w:rPr>
        <w:t xml:space="preserve">(1) </w:t>
      </w:r>
      <w:r>
        <w:rPr>
          <w:rFonts w:ascii="Times New Roman" w:hAnsi="Times New Roman" w:cs="Times New Roman"/>
          <w:sz w:val="24"/>
          <w:szCs w:val="24"/>
        </w:rPr>
        <w:t xml:space="preserve">even though </w:t>
      </w:r>
      <w:r w:rsidR="00B400C5">
        <w:rPr>
          <w:rFonts w:ascii="Times New Roman" w:hAnsi="Times New Roman" w:cs="Times New Roman"/>
          <w:sz w:val="24"/>
          <w:szCs w:val="24"/>
        </w:rPr>
        <w:t xml:space="preserve">social media are increasingly popular basically everywhere and </w:t>
      </w:r>
      <w:r>
        <w:rPr>
          <w:rFonts w:ascii="Times New Roman" w:hAnsi="Times New Roman" w:cs="Times New Roman"/>
          <w:sz w:val="24"/>
          <w:szCs w:val="24"/>
        </w:rPr>
        <w:t>in some cases, very prominent parts of policy processes, this does not mean they always are, that</w:t>
      </w:r>
      <w:r w:rsidR="00B400C5">
        <w:rPr>
          <w:rFonts w:ascii="Times New Roman" w:hAnsi="Times New Roman" w:cs="Times New Roman"/>
          <w:sz w:val="24"/>
          <w:szCs w:val="24"/>
        </w:rPr>
        <w:t xml:space="preserve"> (2)</w:t>
      </w:r>
      <w:r w:rsidR="007E3A2C">
        <w:rPr>
          <w:rFonts w:ascii="Times New Roman" w:hAnsi="Times New Roman" w:cs="Times New Roman"/>
          <w:sz w:val="24"/>
          <w:szCs w:val="24"/>
        </w:rPr>
        <w:t xml:space="preserve"> even where they are prominent—</w:t>
      </w:r>
      <w:r>
        <w:rPr>
          <w:rFonts w:ascii="Times New Roman" w:hAnsi="Times New Roman" w:cs="Times New Roman"/>
          <w:sz w:val="24"/>
          <w:szCs w:val="24"/>
        </w:rPr>
        <w:t>and e</w:t>
      </w:r>
      <w:r w:rsidR="007E3A2C">
        <w:rPr>
          <w:rFonts w:ascii="Times New Roman" w:hAnsi="Times New Roman" w:cs="Times New Roman"/>
          <w:sz w:val="24"/>
          <w:szCs w:val="24"/>
        </w:rPr>
        <w:t>ven more so where they are not—</w:t>
      </w:r>
      <w:r>
        <w:rPr>
          <w:rFonts w:ascii="Times New Roman" w:hAnsi="Times New Roman" w:cs="Times New Roman"/>
          <w:sz w:val="24"/>
          <w:szCs w:val="24"/>
        </w:rPr>
        <w:t xml:space="preserve">they are part of wider media repertoires and political strategies and cannot be understood in isolation, </w:t>
      </w:r>
      <w:r w:rsidR="007D7460">
        <w:rPr>
          <w:rFonts w:ascii="Times New Roman" w:hAnsi="Times New Roman" w:cs="Times New Roman"/>
          <w:sz w:val="24"/>
          <w:szCs w:val="24"/>
        </w:rPr>
        <w:t xml:space="preserve">and that </w:t>
      </w:r>
      <w:r w:rsidR="00B400C5">
        <w:rPr>
          <w:rFonts w:ascii="Times New Roman" w:hAnsi="Times New Roman" w:cs="Times New Roman"/>
          <w:sz w:val="24"/>
          <w:szCs w:val="24"/>
        </w:rPr>
        <w:t xml:space="preserve">(3) </w:t>
      </w:r>
      <w:r w:rsidR="007D7460">
        <w:rPr>
          <w:rFonts w:ascii="Times New Roman" w:hAnsi="Times New Roman" w:cs="Times New Roman"/>
          <w:sz w:val="24"/>
          <w:szCs w:val="24"/>
        </w:rPr>
        <w:t>their role in one context</w:t>
      </w:r>
      <w:r w:rsidR="007E3A2C">
        <w:rPr>
          <w:rFonts w:ascii="Times New Roman" w:hAnsi="Times New Roman" w:cs="Times New Roman"/>
          <w:sz w:val="24"/>
          <w:szCs w:val="24"/>
        </w:rPr>
        <w:t>—</w:t>
      </w:r>
      <w:r w:rsidR="007D7460">
        <w:rPr>
          <w:rFonts w:ascii="Times New Roman" w:hAnsi="Times New Roman" w:cs="Times New Roman"/>
          <w:sz w:val="24"/>
          <w:szCs w:val="24"/>
        </w:rPr>
        <w:t>federal ver</w:t>
      </w:r>
      <w:r w:rsidR="007E3A2C">
        <w:rPr>
          <w:rFonts w:ascii="Times New Roman" w:hAnsi="Times New Roman" w:cs="Times New Roman"/>
          <w:sz w:val="24"/>
          <w:szCs w:val="24"/>
        </w:rPr>
        <w:t>sus local, US versus elsewhere—</w:t>
      </w:r>
      <w:r w:rsidR="007D7460">
        <w:rPr>
          <w:rFonts w:ascii="Times New Roman" w:hAnsi="Times New Roman" w:cs="Times New Roman"/>
          <w:sz w:val="24"/>
          <w:szCs w:val="24"/>
        </w:rPr>
        <w:t xml:space="preserve">does not necessarily mean they have the same role elsewhere. These three points may seem simple, but those familiar with the larger literature on social media and political campaigns will know they have been frequently disregarded. The argument is not that one cannot learn anything of general relevance from studying the Obama campaign (or the Obama White House). It is simply that </w:t>
      </w:r>
      <w:r w:rsidR="00B400C5">
        <w:rPr>
          <w:rFonts w:ascii="Times New Roman" w:hAnsi="Times New Roman" w:cs="Times New Roman"/>
          <w:sz w:val="24"/>
          <w:szCs w:val="24"/>
        </w:rPr>
        <w:t xml:space="preserve">unless one has a clearly articulated framework for analytical generalization, the results probably </w:t>
      </w:r>
      <w:r w:rsidR="007D7460">
        <w:rPr>
          <w:rFonts w:ascii="Times New Roman" w:hAnsi="Times New Roman" w:cs="Times New Roman"/>
          <w:sz w:val="24"/>
          <w:szCs w:val="24"/>
        </w:rPr>
        <w:t>only</w:t>
      </w:r>
      <w:r w:rsidR="00B400C5">
        <w:rPr>
          <w:rFonts w:ascii="Times New Roman" w:hAnsi="Times New Roman" w:cs="Times New Roman"/>
          <w:sz w:val="24"/>
          <w:szCs w:val="24"/>
        </w:rPr>
        <w:t xml:space="preserve"> apply</w:t>
      </w:r>
      <w:r w:rsidR="007D7460">
        <w:rPr>
          <w:rFonts w:ascii="Times New Roman" w:hAnsi="Times New Roman" w:cs="Times New Roman"/>
          <w:sz w:val="24"/>
          <w:szCs w:val="24"/>
        </w:rPr>
        <w:t xml:space="preserve"> to the Obama campaign or the Obama White House, and not </w:t>
      </w:r>
      <w:r w:rsidR="00B400C5">
        <w:rPr>
          <w:rFonts w:ascii="Times New Roman" w:hAnsi="Times New Roman" w:cs="Times New Roman"/>
          <w:sz w:val="24"/>
          <w:szCs w:val="24"/>
        </w:rPr>
        <w:t xml:space="preserve">to </w:t>
      </w:r>
      <w:r w:rsidR="007D7460">
        <w:rPr>
          <w:rFonts w:ascii="Times New Roman" w:hAnsi="Times New Roman" w:cs="Times New Roman"/>
          <w:sz w:val="24"/>
          <w:szCs w:val="24"/>
        </w:rPr>
        <w:t>Boston</w:t>
      </w:r>
      <w:r w:rsidR="00B400C5">
        <w:rPr>
          <w:rFonts w:ascii="Times New Roman" w:hAnsi="Times New Roman" w:cs="Times New Roman"/>
          <w:sz w:val="24"/>
          <w:szCs w:val="24"/>
        </w:rPr>
        <w:t>’s City Hall</w:t>
      </w:r>
      <w:r w:rsidR="007D7460">
        <w:rPr>
          <w:rFonts w:ascii="Times New Roman" w:hAnsi="Times New Roman" w:cs="Times New Roman"/>
          <w:sz w:val="24"/>
          <w:szCs w:val="24"/>
        </w:rPr>
        <w:t xml:space="preserve"> or</w:t>
      </w:r>
      <w:r w:rsidR="00B400C5">
        <w:rPr>
          <w:rFonts w:ascii="Times New Roman" w:hAnsi="Times New Roman" w:cs="Times New Roman"/>
          <w:sz w:val="24"/>
          <w:szCs w:val="24"/>
        </w:rPr>
        <w:t xml:space="preserve"> to the French Presidential palace </w:t>
      </w:r>
      <w:proofErr w:type="spellStart"/>
      <w:r w:rsidR="00B400C5" w:rsidRPr="00B400C5">
        <w:rPr>
          <w:rFonts w:ascii="Times New Roman" w:hAnsi="Times New Roman" w:cs="Times New Roman"/>
          <w:sz w:val="24"/>
          <w:szCs w:val="24"/>
        </w:rPr>
        <w:t>Élysée</w:t>
      </w:r>
      <w:proofErr w:type="spellEnd"/>
      <w:r w:rsidR="007D7460">
        <w:rPr>
          <w:rFonts w:ascii="Times New Roman" w:hAnsi="Times New Roman" w:cs="Times New Roman"/>
          <w:sz w:val="24"/>
          <w:szCs w:val="24"/>
        </w:rPr>
        <w:t>.</w:t>
      </w:r>
    </w:p>
    <w:p w:rsidR="00BE6EAA" w:rsidRDefault="00BE6EAA" w:rsidP="007E3A2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Below, I develop each point in turn, before returning to how one might connect the study of social media and policy processes to core concerns in political science and media and communication research.</w:t>
      </w:r>
    </w:p>
    <w:p w:rsidR="007E3A2C" w:rsidRDefault="007E3A2C" w:rsidP="007E3A2C">
      <w:pPr>
        <w:spacing w:after="0" w:line="480" w:lineRule="auto"/>
        <w:ind w:firstLine="720"/>
        <w:contextualSpacing/>
        <w:rPr>
          <w:rFonts w:ascii="Times New Roman" w:hAnsi="Times New Roman" w:cs="Times New Roman"/>
          <w:sz w:val="24"/>
          <w:szCs w:val="24"/>
        </w:rPr>
      </w:pPr>
    </w:p>
    <w:p w:rsidR="007E3A2C" w:rsidRPr="007E3A2C" w:rsidRDefault="007E3A2C" w:rsidP="007E3A2C">
      <w:pPr>
        <w:spacing w:after="0" w:line="480" w:lineRule="auto"/>
        <w:contextualSpacing/>
        <w:rPr>
          <w:rFonts w:ascii="Times New Roman" w:hAnsi="Times New Roman" w:cs="Times New Roman"/>
          <w:b/>
          <w:sz w:val="24"/>
          <w:szCs w:val="24"/>
        </w:rPr>
      </w:pPr>
      <w:r w:rsidRPr="007E3A2C">
        <w:rPr>
          <w:rFonts w:ascii="Times New Roman" w:hAnsi="Times New Roman" w:cs="Times New Roman"/>
          <w:b/>
          <w:sz w:val="24"/>
          <w:szCs w:val="24"/>
        </w:rPr>
        <w:t>Social media as uneven</w:t>
      </w:r>
    </w:p>
    <w:p w:rsidR="009916DC" w:rsidRDefault="000B192A" w:rsidP="009916D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Social media are part of an increasingly digital media environment that is in many ways more deeply uneven than what we have been accustomed to from a world of analogue media. Different policy areas and different political actors have always had very different degrees of visibility in newspapers and broadcast media, and with retrenchment in the news media industry, some areas are hardly covered on a regular basis. In general, however, digital media, including social media, seems even more uneven. The shift is sometimes said to be </w:t>
      </w:r>
      <w:r>
        <w:rPr>
          <w:rFonts w:ascii="Times New Roman" w:hAnsi="Times New Roman" w:cs="Times New Roman"/>
          <w:sz w:val="24"/>
          <w:szCs w:val="24"/>
        </w:rPr>
        <w:lastRenderedPageBreak/>
        <w:t xml:space="preserve">one from normal distributions around a mean to power law distributions with a big head and a long tail. </w:t>
      </w:r>
    </w:p>
    <w:p w:rsidR="000B192A" w:rsidRDefault="009916DC" w:rsidP="009916D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deeply uneven topology of the digital environment </w:t>
      </w:r>
      <w:r w:rsidR="000B192A">
        <w:rPr>
          <w:rFonts w:ascii="Times New Roman" w:hAnsi="Times New Roman" w:cs="Times New Roman"/>
          <w:sz w:val="24"/>
          <w:szCs w:val="24"/>
        </w:rPr>
        <w:t xml:space="preserve">has been observed </w:t>
      </w:r>
      <w:r>
        <w:rPr>
          <w:rFonts w:ascii="Times New Roman" w:hAnsi="Times New Roman" w:cs="Times New Roman"/>
          <w:sz w:val="24"/>
          <w:szCs w:val="24"/>
        </w:rPr>
        <w:t xml:space="preserve">in electoral politics, in e-government, and in online activism and is likely to be found when it comes to social media and policy too. Take electoral politics, where one analysis </w:t>
      </w:r>
      <w:r w:rsidR="000B192A">
        <w:rPr>
          <w:rFonts w:ascii="Times New Roman" w:hAnsi="Times New Roman" w:cs="Times New Roman"/>
          <w:sz w:val="24"/>
          <w:szCs w:val="24"/>
        </w:rPr>
        <w:t>c</w:t>
      </w:r>
      <w:r>
        <w:rPr>
          <w:rFonts w:ascii="Times New Roman" w:hAnsi="Times New Roman" w:cs="Times New Roman"/>
          <w:sz w:val="24"/>
          <w:szCs w:val="24"/>
        </w:rPr>
        <w:t>omparing</w:t>
      </w:r>
      <w:r w:rsidR="000B192A">
        <w:rPr>
          <w:rFonts w:ascii="Times New Roman" w:hAnsi="Times New Roman" w:cs="Times New Roman"/>
          <w:sz w:val="24"/>
          <w:szCs w:val="24"/>
        </w:rPr>
        <w:t xml:space="preserve"> the levels of local news coverage versus the levels of social media support for candidates for the House of Repre</w:t>
      </w:r>
      <w:r>
        <w:rPr>
          <w:rFonts w:ascii="Times New Roman" w:hAnsi="Times New Roman" w:cs="Times New Roman"/>
          <w:sz w:val="24"/>
          <w:szCs w:val="24"/>
        </w:rPr>
        <w:t>sentatives in the United States found</w:t>
      </w:r>
      <w:r w:rsidR="000B192A">
        <w:rPr>
          <w:rFonts w:ascii="Times New Roman" w:hAnsi="Times New Roman" w:cs="Times New Roman"/>
          <w:sz w:val="24"/>
          <w:szCs w:val="24"/>
        </w:rPr>
        <w:t xml:space="preserve"> </w:t>
      </w:r>
      <w:r>
        <w:rPr>
          <w:rFonts w:ascii="Times New Roman" w:hAnsi="Times New Roman" w:cs="Times New Roman"/>
          <w:sz w:val="24"/>
          <w:szCs w:val="24"/>
        </w:rPr>
        <w:t>the number of Facebook supporters and Twitter followers were far more unevenly distributed than the number of news stories</w:t>
      </w:r>
      <w:r w:rsidR="00B400C5">
        <w:rPr>
          <w:rFonts w:ascii="Times New Roman" w:hAnsi="Times New Roman" w:cs="Times New Roman"/>
          <w:sz w:val="24"/>
          <w:szCs w:val="24"/>
        </w:rPr>
        <w:t xml:space="preserve"> about candidates or campaign expenditures</w:t>
      </w:r>
      <w:r>
        <w:rPr>
          <w:rFonts w:ascii="Times New Roman" w:hAnsi="Times New Roman" w:cs="Times New Roman"/>
          <w:sz w:val="24"/>
          <w:szCs w:val="24"/>
        </w:rPr>
        <w:t xml:space="preserve"> (Nielsen and Vaccari, 2013). In e-government research, it has been found that the vast majority (in the UK about 95%) of all e-petitions to official government websites, fail to draw any significant number of signatures, and that a very small number of petitions account for the vast majority of all activity (Margetts et al, 2014). Clay </w:t>
      </w:r>
      <w:proofErr w:type="spellStart"/>
      <w:r>
        <w:rPr>
          <w:rFonts w:ascii="Times New Roman" w:hAnsi="Times New Roman" w:cs="Times New Roman"/>
          <w:sz w:val="24"/>
          <w:szCs w:val="24"/>
        </w:rPr>
        <w:t>Shirky</w:t>
      </w:r>
      <w:proofErr w:type="spellEnd"/>
      <w:r>
        <w:rPr>
          <w:rFonts w:ascii="Times New Roman" w:hAnsi="Times New Roman" w:cs="Times New Roman"/>
          <w:sz w:val="24"/>
          <w:szCs w:val="24"/>
        </w:rPr>
        <w:t xml:space="preserve"> (200</w:t>
      </w:r>
      <w:r w:rsidR="004404D4">
        <w:rPr>
          <w:rFonts w:ascii="Times New Roman" w:hAnsi="Times New Roman" w:cs="Times New Roman"/>
          <w:sz w:val="24"/>
          <w:szCs w:val="24"/>
        </w:rPr>
        <w:t>8</w:t>
      </w:r>
      <w:r>
        <w:rPr>
          <w:rFonts w:ascii="Times New Roman" w:hAnsi="Times New Roman" w:cs="Times New Roman"/>
          <w:sz w:val="24"/>
          <w:szCs w:val="24"/>
        </w:rPr>
        <w:t>) has highlighted this as a general feature of online activism from the earliest days of the web.</w:t>
      </w:r>
    </w:p>
    <w:p w:rsidR="009916DC" w:rsidRDefault="009916DC" w:rsidP="009916D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unevenness has important consequences for how we think about research on social media and policy processes, including questions of case selection, sampling, and </w:t>
      </w:r>
      <w:r w:rsidR="00B400C5">
        <w:rPr>
          <w:rFonts w:ascii="Times New Roman" w:hAnsi="Times New Roman" w:cs="Times New Roman"/>
          <w:sz w:val="24"/>
          <w:szCs w:val="24"/>
        </w:rPr>
        <w:t>analytic generalization</w:t>
      </w:r>
      <w:r>
        <w:rPr>
          <w:rFonts w:ascii="Times New Roman" w:hAnsi="Times New Roman" w:cs="Times New Roman"/>
          <w:sz w:val="24"/>
          <w:szCs w:val="24"/>
        </w:rPr>
        <w:t xml:space="preserve">. In a normally distributed environment, an average case </w:t>
      </w:r>
      <w:r w:rsidR="008C232C">
        <w:rPr>
          <w:rFonts w:ascii="Times New Roman" w:hAnsi="Times New Roman" w:cs="Times New Roman"/>
          <w:sz w:val="24"/>
          <w:szCs w:val="24"/>
        </w:rPr>
        <w:t xml:space="preserve">is both representative of the majority of all cases and the majority of all activity. In a power law distribution, an average case may be representative of the majority (a median case is better), but will not be representative of the majority of all activity, which will be concentrated in a few exceptional outliers. Thus whereas a case selection strategy in a normally distributed environment may focus on a few average cases, a case selection strategy in a power distribution environment need to understand both the big head, the few cases that account for most of the activity, and the long tail, the majority of cases where very little happens. This comparative perspective is likely to be as important for our overall understanding of social </w:t>
      </w:r>
      <w:r w:rsidR="008C232C">
        <w:rPr>
          <w:rFonts w:ascii="Times New Roman" w:hAnsi="Times New Roman" w:cs="Times New Roman"/>
          <w:sz w:val="24"/>
          <w:szCs w:val="24"/>
        </w:rPr>
        <w:lastRenderedPageBreak/>
        <w:t>media and policy processes as it is for our overall understanding of how digital media works in electoral politics, e-government, and activism.</w:t>
      </w:r>
    </w:p>
    <w:p w:rsidR="005438E2" w:rsidRDefault="005438E2" w:rsidP="007E3A2C">
      <w:pPr>
        <w:spacing w:after="0" w:line="480" w:lineRule="auto"/>
        <w:contextualSpacing/>
        <w:rPr>
          <w:rFonts w:ascii="Times New Roman" w:hAnsi="Times New Roman" w:cs="Times New Roman"/>
          <w:b/>
          <w:sz w:val="24"/>
          <w:szCs w:val="24"/>
        </w:rPr>
      </w:pPr>
    </w:p>
    <w:p w:rsidR="007E3A2C" w:rsidRPr="007E3A2C" w:rsidRDefault="007E3A2C" w:rsidP="007E3A2C">
      <w:pPr>
        <w:spacing w:after="0" w:line="480" w:lineRule="auto"/>
        <w:contextualSpacing/>
        <w:rPr>
          <w:rFonts w:ascii="Times New Roman" w:hAnsi="Times New Roman" w:cs="Times New Roman"/>
          <w:b/>
          <w:sz w:val="24"/>
          <w:szCs w:val="24"/>
        </w:rPr>
      </w:pPr>
      <w:r w:rsidRPr="007E3A2C">
        <w:rPr>
          <w:rFonts w:ascii="Times New Roman" w:hAnsi="Times New Roman" w:cs="Times New Roman"/>
          <w:b/>
          <w:sz w:val="24"/>
          <w:szCs w:val="24"/>
        </w:rPr>
        <w:t xml:space="preserve">Social media as part of wider </w:t>
      </w:r>
      <w:r w:rsidR="00B400C5">
        <w:rPr>
          <w:rFonts w:ascii="Times New Roman" w:hAnsi="Times New Roman" w:cs="Times New Roman"/>
          <w:b/>
          <w:sz w:val="24"/>
          <w:szCs w:val="24"/>
        </w:rPr>
        <w:t xml:space="preserve">strategic </w:t>
      </w:r>
      <w:r w:rsidRPr="007E3A2C">
        <w:rPr>
          <w:rFonts w:ascii="Times New Roman" w:hAnsi="Times New Roman" w:cs="Times New Roman"/>
          <w:b/>
          <w:sz w:val="24"/>
          <w:szCs w:val="24"/>
        </w:rPr>
        <w:t>political and media repertoires</w:t>
      </w:r>
    </w:p>
    <w:p w:rsidR="008C232C" w:rsidRDefault="008C232C" w:rsidP="00E73E8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Like </w:t>
      </w:r>
      <w:r w:rsidR="00E73E82">
        <w:rPr>
          <w:rFonts w:ascii="Times New Roman" w:hAnsi="Times New Roman" w:cs="Times New Roman"/>
          <w:sz w:val="24"/>
          <w:szCs w:val="24"/>
        </w:rPr>
        <w:t xml:space="preserve">other forms of mediated activism, from letter campaigns, over call-ins and faxed petitions, to more recently emails and online petitions, various forms of social media engagement with policy processes is likely to be dismissed as “clicktivism” or “slacktivism”. After all, joining a Facebook group or retweeting something is unlikely to change or stop a global trade agreement or some such. There is a kernel of truth in this attitude, in that it captures that most of what happens on social media, like most of all human activity, is ineffective in terms of influencing outcomes. (It may be significant in other ways.) But as a basic approach to understanding the role of social media in policy processes, it is misled by what Dave </w:t>
      </w:r>
      <w:proofErr w:type="spellStart"/>
      <w:r w:rsidR="00E73E82">
        <w:rPr>
          <w:rFonts w:ascii="Times New Roman" w:hAnsi="Times New Roman" w:cs="Times New Roman"/>
          <w:sz w:val="24"/>
          <w:szCs w:val="24"/>
        </w:rPr>
        <w:t>Karpf</w:t>
      </w:r>
      <w:proofErr w:type="spellEnd"/>
      <w:r w:rsidR="00E73E82">
        <w:rPr>
          <w:rFonts w:ascii="Times New Roman" w:hAnsi="Times New Roman" w:cs="Times New Roman"/>
          <w:sz w:val="24"/>
          <w:szCs w:val="24"/>
        </w:rPr>
        <w:t xml:space="preserve"> (2014) has called an “optical illusion”, as it mistakes the discrete digital act for the wider process it may be part of. Both from the point of view of the individual getting involved and from the point of view of the political actors trying to mobilize people (and those</w:t>
      </w:r>
      <w:r w:rsidR="00B400C5">
        <w:rPr>
          <w:rFonts w:ascii="Times New Roman" w:hAnsi="Times New Roman" w:cs="Times New Roman"/>
          <w:sz w:val="24"/>
          <w:szCs w:val="24"/>
        </w:rPr>
        <w:t xml:space="preserve"> that</w:t>
      </w:r>
      <w:r w:rsidR="00E73E82">
        <w:rPr>
          <w:rFonts w:ascii="Times New Roman" w:hAnsi="Times New Roman" w:cs="Times New Roman"/>
          <w:sz w:val="24"/>
          <w:szCs w:val="24"/>
        </w:rPr>
        <w:t xml:space="preserve"> people are mobilized against), everything about that seemingly low-value, superficial clicking of the “like” or “share” button depends on context</w:t>
      </w:r>
      <w:r w:rsidR="00B400C5">
        <w:rPr>
          <w:rFonts w:ascii="Times New Roman" w:hAnsi="Times New Roman" w:cs="Times New Roman"/>
          <w:sz w:val="24"/>
          <w:szCs w:val="24"/>
        </w:rPr>
        <w:t xml:space="preserve"> (</w:t>
      </w:r>
      <w:proofErr w:type="spellStart"/>
      <w:r w:rsidR="00B400C5">
        <w:rPr>
          <w:rFonts w:ascii="Times New Roman" w:hAnsi="Times New Roman" w:cs="Times New Roman"/>
          <w:sz w:val="24"/>
          <w:szCs w:val="24"/>
        </w:rPr>
        <w:t>Karpf</w:t>
      </w:r>
      <w:proofErr w:type="spellEnd"/>
      <w:r w:rsidR="00B400C5">
        <w:rPr>
          <w:rFonts w:ascii="Times New Roman" w:hAnsi="Times New Roman" w:cs="Times New Roman"/>
          <w:sz w:val="24"/>
          <w:szCs w:val="24"/>
        </w:rPr>
        <w:t>, 2010)</w:t>
      </w:r>
      <w:r w:rsidR="00E73E82">
        <w:rPr>
          <w:rFonts w:ascii="Times New Roman" w:hAnsi="Times New Roman" w:cs="Times New Roman"/>
          <w:sz w:val="24"/>
          <w:szCs w:val="24"/>
        </w:rPr>
        <w:t>. Is this the first step up a ladder of engagement? What is the position in a wider strategic repertoire? What are the ways in which that click may be leveraged, say, by drawing news media attention to how much traffic a YouTube video is getting?</w:t>
      </w:r>
    </w:p>
    <w:p w:rsidR="00E73E82" w:rsidRDefault="00E73E82" w:rsidP="00E73E8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Especially because social media, at least in high income democracies, are increasingly ubiquitous, and increasingly integrated into the strategic repertoire of all political actors, the mere absence</w:t>
      </w:r>
      <w:r w:rsidR="00B400C5">
        <w:rPr>
          <w:rFonts w:ascii="Times New Roman" w:hAnsi="Times New Roman" w:cs="Times New Roman"/>
          <w:sz w:val="24"/>
          <w:szCs w:val="24"/>
        </w:rPr>
        <w:t xml:space="preserve"> or presence</w:t>
      </w:r>
      <w:r>
        <w:rPr>
          <w:rFonts w:ascii="Times New Roman" w:hAnsi="Times New Roman" w:cs="Times New Roman"/>
          <w:sz w:val="24"/>
          <w:szCs w:val="24"/>
        </w:rPr>
        <w:t xml:space="preserve"> of a social media </w:t>
      </w:r>
      <w:r w:rsidR="00037C51">
        <w:rPr>
          <w:rFonts w:ascii="Times New Roman" w:hAnsi="Times New Roman" w:cs="Times New Roman"/>
          <w:sz w:val="24"/>
          <w:szCs w:val="24"/>
        </w:rPr>
        <w:t xml:space="preserve">element in a policy process is less and less likely to be a meaningful factor. Just as scholars of collective action are increasingly arguing that research needs to focus not on the relative presence or absence of digital technology as part of </w:t>
      </w:r>
      <w:r w:rsidR="00037C51">
        <w:rPr>
          <w:rFonts w:ascii="Times New Roman" w:hAnsi="Times New Roman" w:cs="Times New Roman"/>
          <w:sz w:val="24"/>
          <w:szCs w:val="24"/>
        </w:rPr>
        <w:lastRenderedPageBreak/>
        <w:t>mobilizations, but on the various “participatory styles” (</w:t>
      </w:r>
      <w:proofErr w:type="spellStart"/>
      <w:r w:rsidR="00037C51">
        <w:rPr>
          <w:rFonts w:ascii="Times New Roman" w:hAnsi="Times New Roman" w:cs="Times New Roman"/>
          <w:sz w:val="24"/>
          <w:szCs w:val="24"/>
        </w:rPr>
        <w:t>Bimber</w:t>
      </w:r>
      <w:proofErr w:type="spellEnd"/>
      <w:r w:rsidR="00037C51">
        <w:rPr>
          <w:rFonts w:ascii="Times New Roman" w:hAnsi="Times New Roman" w:cs="Times New Roman"/>
          <w:sz w:val="24"/>
          <w:szCs w:val="24"/>
        </w:rPr>
        <w:t xml:space="preserve"> et al, </w:t>
      </w:r>
      <w:r w:rsidR="004404D4">
        <w:rPr>
          <w:rFonts w:ascii="Times New Roman" w:hAnsi="Times New Roman" w:cs="Times New Roman"/>
          <w:sz w:val="24"/>
          <w:szCs w:val="24"/>
        </w:rPr>
        <w:t>2012</w:t>
      </w:r>
      <w:r w:rsidR="00037C51">
        <w:rPr>
          <w:rFonts w:ascii="Times New Roman" w:hAnsi="Times New Roman" w:cs="Times New Roman"/>
          <w:sz w:val="24"/>
          <w:szCs w:val="24"/>
        </w:rPr>
        <w:t xml:space="preserve">) and types of large-scale action networks (Bennett and </w:t>
      </w:r>
      <w:proofErr w:type="spellStart"/>
      <w:r w:rsidR="00037C51">
        <w:rPr>
          <w:rFonts w:ascii="Times New Roman" w:hAnsi="Times New Roman" w:cs="Times New Roman"/>
          <w:sz w:val="24"/>
          <w:szCs w:val="24"/>
        </w:rPr>
        <w:t>Segerberg</w:t>
      </w:r>
      <w:proofErr w:type="spellEnd"/>
      <w:r w:rsidR="00037C51">
        <w:rPr>
          <w:rFonts w:ascii="Times New Roman" w:hAnsi="Times New Roman" w:cs="Times New Roman"/>
          <w:sz w:val="24"/>
          <w:szCs w:val="24"/>
        </w:rPr>
        <w:t xml:space="preserve">, </w:t>
      </w:r>
      <w:r w:rsidR="004404D4">
        <w:rPr>
          <w:rFonts w:ascii="Times New Roman" w:hAnsi="Times New Roman" w:cs="Times New Roman"/>
          <w:sz w:val="24"/>
          <w:szCs w:val="24"/>
        </w:rPr>
        <w:t>2013</w:t>
      </w:r>
      <w:r w:rsidR="00037C51">
        <w:rPr>
          <w:rFonts w:ascii="Times New Roman" w:hAnsi="Times New Roman" w:cs="Times New Roman"/>
          <w:sz w:val="24"/>
          <w:szCs w:val="24"/>
        </w:rPr>
        <w:t>), we will need a closer examination of the precise, and varied, place of different kinds of social media as parts of different political actors’ policy strategies to understand the relation between social media and policy processes.</w:t>
      </w:r>
    </w:p>
    <w:p w:rsidR="00037C51" w:rsidRDefault="00037C51" w:rsidP="00E73E8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Of course the increasing ubiquity of social media and the observation that we need to see them as parts of wider repertoires cuts both ways. The fact that social media are parts of wider socio-technical political processes, are increasingly everywhere, but are not alone, and should be understood as parts of wider strategic political and media repertoires does not mean they are always important parts of these repertoires. </w:t>
      </w:r>
      <w:r w:rsidR="00B400C5">
        <w:rPr>
          <w:rFonts w:ascii="Times New Roman" w:hAnsi="Times New Roman" w:cs="Times New Roman"/>
          <w:sz w:val="24"/>
          <w:szCs w:val="24"/>
        </w:rPr>
        <w:t xml:space="preserve">(Something can be ubiquitous and yet unimportant—we don’t talk about “Microsoft Outlook and policy processes”.) </w:t>
      </w:r>
      <w:r>
        <w:rPr>
          <w:rFonts w:ascii="Times New Roman" w:hAnsi="Times New Roman" w:cs="Times New Roman"/>
          <w:sz w:val="24"/>
          <w:szCs w:val="24"/>
        </w:rPr>
        <w:t xml:space="preserve">This is an empirical question. An interesting parallel may be offered here to discussions of the role of news media in politics and policy processes. News, in the twentieth century, like social media in the twenty-first, have increasingly been everywhere and visible elements of most political processes. This has led some to argue that politics has become “mediatized”, subject to something called “the media logic”. But in fact, closer empirical scrutiny in for example the UK Parliament shows that while junior politicians far from the </w:t>
      </w:r>
      <w:proofErr w:type="spellStart"/>
      <w:r>
        <w:rPr>
          <w:rFonts w:ascii="Times New Roman" w:hAnsi="Times New Roman" w:cs="Times New Roman"/>
          <w:sz w:val="24"/>
          <w:szCs w:val="24"/>
        </w:rPr>
        <w:t>centers</w:t>
      </w:r>
      <w:proofErr w:type="spellEnd"/>
      <w:r>
        <w:rPr>
          <w:rFonts w:ascii="Times New Roman" w:hAnsi="Times New Roman" w:cs="Times New Roman"/>
          <w:sz w:val="24"/>
          <w:szCs w:val="24"/>
        </w:rPr>
        <w:t xml:space="preserve"> of power do rely in part on media, amongst other sources, for information about what is going on, for senior politicians, especially those in executive positions, media is of marginal importance compared to the information provided by the bureaucracy, by interest groups, by political colleagues, etc (Davis, </w:t>
      </w:r>
      <w:r w:rsidR="005946D8">
        <w:rPr>
          <w:rFonts w:ascii="Times New Roman" w:hAnsi="Times New Roman" w:cs="Times New Roman"/>
          <w:sz w:val="24"/>
          <w:szCs w:val="24"/>
        </w:rPr>
        <w:t>2007</w:t>
      </w:r>
      <w:r>
        <w:rPr>
          <w:rFonts w:ascii="Times New Roman" w:hAnsi="Times New Roman" w:cs="Times New Roman"/>
          <w:sz w:val="24"/>
          <w:szCs w:val="24"/>
        </w:rPr>
        <w:t>).</w:t>
      </w:r>
      <w:r w:rsidR="005438E2">
        <w:rPr>
          <w:rFonts w:ascii="Times New Roman" w:hAnsi="Times New Roman" w:cs="Times New Roman"/>
          <w:sz w:val="24"/>
          <w:szCs w:val="24"/>
        </w:rPr>
        <w:t xml:space="preserve"> (An anecdotal aside—I have spoken to many communication advisers, some politicians, and a few public affairs consultants who see social media as central to political processes today, but have yet to hear a bureaucrat/civil servant say so.) </w:t>
      </w:r>
      <w:r>
        <w:rPr>
          <w:rFonts w:ascii="Times New Roman" w:hAnsi="Times New Roman" w:cs="Times New Roman"/>
          <w:sz w:val="24"/>
          <w:szCs w:val="24"/>
        </w:rPr>
        <w:t xml:space="preserve">Like news media, social media are increasingly part of all policy processes in one way or another. But like with news media, this does not mean they are necessarily an important part. </w:t>
      </w:r>
      <w:r>
        <w:rPr>
          <w:rFonts w:ascii="Times New Roman" w:hAnsi="Times New Roman" w:cs="Times New Roman"/>
          <w:sz w:val="24"/>
          <w:szCs w:val="24"/>
        </w:rPr>
        <w:lastRenderedPageBreak/>
        <w:t>Understanding when, where, and why they are require a comparative perspectives that takes social media seriously as potentially more than clicktivism (and as seen by more and more political actors as more than clicktivism)</w:t>
      </w:r>
      <w:r w:rsidR="00174599">
        <w:rPr>
          <w:rFonts w:ascii="Times New Roman" w:hAnsi="Times New Roman" w:cs="Times New Roman"/>
          <w:sz w:val="24"/>
          <w:szCs w:val="24"/>
        </w:rPr>
        <w:t xml:space="preserve"> and consider the role of social media as parts of wider political and media repertoires.</w:t>
      </w:r>
    </w:p>
    <w:p w:rsidR="00754FD7" w:rsidRDefault="00754FD7" w:rsidP="007E3A2C">
      <w:pPr>
        <w:spacing w:after="0" w:line="480" w:lineRule="auto"/>
        <w:contextualSpacing/>
        <w:rPr>
          <w:rFonts w:ascii="Times New Roman" w:hAnsi="Times New Roman" w:cs="Times New Roman"/>
          <w:sz w:val="24"/>
          <w:szCs w:val="24"/>
        </w:rPr>
      </w:pPr>
    </w:p>
    <w:p w:rsidR="007E3A2C" w:rsidRPr="005300A9" w:rsidRDefault="007E3A2C" w:rsidP="007E3A2C">
      <w:pPr>
        <w:spacing w:after="0" w:line="480" w:lineRule="auto"/>
        <w:contextualSpacing/>
        <w:rPr>
          <w:rFonts w:ascii="Times New Roman" w:hAnsi="Times New Roman" w:cs="Times New Roman"/>
          <w:sz w:val="24"/>
          <w:szCs w:val="24"/>
        </w:rPr>
      </w:pPr>
      <w:r w:rsidRPr="005300A9">
        <w:rPr>
          <w:rFonts w:ascii="Times New Roman" w:hAnsi="Times New Roman" w:cs="Times New Roman"/>
          <w:b/>
          <w:sz w:val="24"/>
          <w:szCs w:val="24"/>
        </w:rPr>
        <w:t>Social media and institutional context</w:t>
      </w:r>
    </w:p>
    <w:p w:rsidR="005300A9" w:rsidRDefault="005300A9" w:rsidP="007E3A2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though the rise of social media is a transnational phenomenon where the same, US-based digital intermediaries have in a relatively short time-span come to occupy exceptionally central positions in the media environment of almost all high income democracies, the implications for policy processes will almost certainly be highly dependent on the institutional context. </w:t>
      </w:r>
      <w:r w:rsidR="00237E32">
        <w:rPr>
          <w:rFonts w:ascii="Times New Roman" w:hAnsi="Times New Roman" w:cs="Times New Roman"/>
          <w:sz w:val="24"/>
          <w:szCs w:val="24"/>
        </w:rPr>
        <w:t xml:space="preserve">I will discuss briefly two cross-national examples of </w:t>
      </w:r>
      <w:r w:rsidR="005E0F50">
        <w:rPr>
          <w:rFonts w:ascii="Times New Roman" w:hAnsi="Times New Roman" w:cs="Times New Roman"/>
          <w:sz w:val="24"/>
          <w:szCs w:val="24"/>
        </w:rPr>
        <w:t>institutional context</w:t>
      </w:r>
      <w:r w:rsidR="00237E32">
        <w:rPr>
          <w:rFonts w:ascii="Times New Roman" w:hAnsi="Times New Roman" w:cs="Times New Roman"/>
          <w:sz w:val="24"/>
          <w:szCs w:val="24"/>
        </w:rPr>
        <w:t>, namely the idea of media systems and the idea of policy knowledge regimes and how they might influence</w:t>
      </w:r>
      <w:r w:rsidR="00B400C5">
        <w:rPr>
          <w:rFonts w:ascii="Times New Roman" w:hAnsi="Times New Roman" w:cs="Times New Roman"/>
          <w:sz w:val="24"/>
          <w:szCs w:val="24"/>
        </w:rPr>
        <w:t xml:space="preserve"> the</w:t>
      </w:r>
      <w:r w:rsidR="00237E32">
        <w:rPr>
          <w:rFonts w:ascii="Times New Roman" w:hAnsi="Times New Roman" w:cs="Times New Roman"/>
          <w:sz w:val="24"/>
          <w:szCs w:val="24"/>
        </w:rPr>
        <w:t xml:space="preserve"> way in which social media become part of policy processes in different </w:t>
      </w:r>
      <w:r w:rsidR="005E0F50">
        <w:rPr>
          <w:rFonts w:ascii="Times New Roman" w:hAnsi="Times New Roman" w:cs="Times New Roman"/>
          <w:sz w:val="24"/>
          <w:szCs w:val="24"/>
        </w:rPr>
        <w:t>nations</w:t>
      </w:r>
      <w:r w:rsidR="00237E32">
        <w:rPr>
          <w:rFonts w:ascii="Times New Roman" w:hAnsi="Times New Roman" w:cs="Times New Roman"/>
          <w:sz w:val="24"/>
          <w:szCs w:val="24"/>
        </w:rPr>
        <w:t>—but the point applies equally to intra-national institutional variation, for example between the federal, the state, and the local level in a country like the US.</w:t>
      </w:r>
    </w:p>
    <w:p w:rsidR="00237E32" w:rsidRDefault="00237E32" w:rsidP="007E3A2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first idea is that of </w:t>
      </w:r>
      <w:r w:rsidRPr="00B400C5">
        <w:rPr>
          <w:rFonts w:ascii="Times New Roman" w:hAnsi="Times New Roman" w:cs="Times New Roman"/>
          <w:sz w:val="24"/>
          <w:szCs w:val="24"/>
          <w:u w:val="single"/>
        </w:rPr>
        <w:t>media systems</w:t>
      </w:r>
      <w:r>
        <w:rPr>
          <w:rFonts w:ascii="Times New Roman" w:hAnsi="Times New Roman" w:cs="Times New Roman"/>
          <w:sz w:val="24"/>
          <w:szCs w:val="24"/>
        </w:rPr>
        <w:t xml:space="preserve">, that even within the subset of otherwise similarly high-income and similarly democratic countries, the structure, functions, and popular uses of media differ in significant ways. Daniel C. </w:t>
      </w:r>
      <w:proofErr w:type="spellStart"/>
      <w:r>
        <w:rPr>
          <w:rFonts w:ascii="Times New Roman" w:hAnsi="Times New Roman" w:cs="Times New Roman"/>
          <w:sz w:val="24"/>
          <w:szCs w:val="24"/>
        </w:rPr>
        <w:t>Hallin</w:t>
      </w:r>
      <w:proofErr w:type="spellEnd"/>
      <w:r>
        <w:rPr>
          <w:rFonts w:ascii="Times New Roman" w:hAnsi="Times New Roman" w:cs="Times New Roman"/>
          <w:sz w:val="24"/>
          <w:szCs w:val="24"/>
        </w:rPr>
        <w:t xml:space="preserve"> and Paolo Mancini (2004) set the agenda for a renewed scholarly interest in comparative work on media, and offered a range of ideal type media systems that have, to various degrees, found empirical validation (</w:t>
      </w:r>
      <w:proofErr w:type="spellStart"/>
      <w:r w:rsidR="00B400C5">
        <w:rPr>
          <w:rFonts w:ascii="Times New Roman" w:hAnsi="Times New Roman" w:cs="Times New Roman"/>
          <w:sz w:val="24"/>
          <w:szCs w:val="24"/>
        </w:rPr>
        <w:t>Bruggemann</w:t>
      </w:r>
      <w:proofErr w:type="spellEnd"/>
      <w:r w:rsidR="00B400C5">
        <w:rPr>
          <w:rFonts w:ascii="Times New Roman" w:hAnsi="Times New Roman" w:cs="Times New Roman"/>
          <w:sz w:val="24"/>
          <w:szCs w:val="24"/>
        </w:rPr>
        <w:t xml:space="preserve"> et </w:t>
      </w:r>
      <w:r>
        <w:rPr>
          <w:rFonts w:ascii="Times New Roman" w:hAnsi="Times New Roman" w:cs="Times New Roman"/>
          <w:sz w:val="24"/>
          <w:szCs w:val="24"/>
        </w:rPr>
        <w:t xml:space="preserve">al, 2014), also when it comes to how people in different countries with similar levels of overall social media use, use social media specifically to engage with news and politics (Nielsen and Schrøder, 2014). Basically, people in all high income democracies have embraced social media, but they use these sites more to engage with news and politics in countries where there are low levels of trust in news media and political institutions (Italy, </w:t>
      </w:r>
      <w:r>
        <w:rPr>
          <w:rFonts w:ascii="Times New Roman" w:hAnsi="Times New Roman" w:cs="Times New Roman"/>
          <w:sz w:val="24"/>
          <w:szCs w:val="24"/>
        </w:rPr>
        <w:lastRenderedPageBreak/>
        <w:t>the US) than in those where there are higher levels of trust (Denmark, Germany). Such cross-national institutional variations in the role of news media in turn seem to influence the ways in which people use social media, also in terms of how they use them to engage in policy processes.</w:t>
      </w:r>
    </w:p>
    <w:p w:rsidR="005E0F50" w:rsidRPr="00174599" w:rsidRDefault="00237E32" w:rsidP="007E3A2C">
      <w:pPr>
        <w:spacing w:after="0" w:line="480" w:lineRule="auto"/>
        <w:contextualSpacing/>
        <w:rPr>
          <w:rFonts w:ascii="Times New Roman" w:hAnsi="Times New Roman" w:cs="Times New Roman"/>
          <w:i/>
          <w:sz w:val="24"/>
          <w:szCs w:val="24"/>
        </w:rPr>
      </w:pPr>
      <w:r>
        <w:rPr>
          <w:rFonts w:ascii="Times New Roman" w:hAnsi="Times New Roman" w:cs="Times New Roman"/>
          <w:sz w:val="24"/>
          <w:szCs w:val="24"/>
        </w:rPr>
        <w:tab/>
        <w:t>The second idea is the idea of policy</w:t>
      </w:r>
      <w:r w:rsidR="005E0F50">
        <w:rPr>
          <w:rFonts w:ascii="Times New Roman" w:hAnsi="Times New Roman" w:cs="Times New Roman"/>
          <w:sz w:val="24"/>
          <w:szCs w:val="24"/>
        </w:rPr>
        <w:t xml:space="preserve"> </w:t>
      </w:r>
      <w:r w:rsidRPr="00B400C5">
        <w:rPr>
          <w:rFonts w:ascii="Times New Roman" w:hAnsi="Times New Roman" w:cs="Times New Roman"/>
          <w:sz w:val="24"/>
          <w:szCs w:val="24"/>
          <w:u w:val="single"/>
        </w:rPr>
        <w:t>knowledge regimes</w:t>
      </w:r>
      <w:r>
        <w:rPr>
          <w:rFonts w:ascii="Times New Roman" w:hAnsi="Times New Roman" w:cs="Times New Roman"/>
          <w:sz w:val="24"/>
          <w:szCs w:val="24"/>
        </w:rPr>
        <w:t xml:space="preserve">, </w:t>
      </w:r>
      <w:r w:rsidR="005E0F50">
        <w:rPr>
          <w:rFonts w:ascii="Times New Roman" w:hAnsi="Times New Roman" w:cs="Times New Roman"/>
          <w:sz w:val="24"/>
          <w:szCs w:val="24"/>
        </w:rPr>
        <w:t xml:space="preserve">developed by John L. Campbell and Ove K. Pedersen (2014) to capture cross-national variation in the organizational and institutional machinery that generates data, research, policy recommendations, and other ideas that influence elite debates and policymaking. In their comparative analysis, they identify a US knowledge regime that is competitive and bifurcated between distinct public and private policy research organizations (and where especially the latter invest heavily in strategic communications, today increasingly also social media), a French knowledge regime that is largely statist (and where influence is </w:t>
      </w:r>
      <w:proofErr w:type="spellStart"/>
      <w:r w:rsidR="005E0F50">
        <w:rPr>
          <w:rFonts w:ascii="Times New Roman" w:hAnsi="Times New Roman" w:cs="Times New Roman"/>
          <w:sz w:val="24"/>
          <w:szCs w:val="24"/>
        </w:rPr>
        <w:t>centered</w:t>
      </w:r>
      <w:proofErr w:type="spellEnd"/>
      <w:r w:rsidR="005E0F50">
        <w:rPr>
          <w:rFonts w:ascii="Times New Roman" w:hAnsi="Times New Roman" w:cs="Times New Roman"/>
          <w:sz w:val="24"/>
          <w:szCs w:val="24"/>
        </w:rPr>
        <w:t xml:space="preserve"> in the state </w:t>
      </w:r>
      <w:r w:rsidR="00DF0E75">
        <w:rPr>
          <w:rFonts w:ascii="Times New Roman" w:hAnsi="Times New Roman" w:cs="Times New Roman"/>
          <w:sz w:val="24"/>
          <w:szCs w:val="24"/>
        </w:rPr>
        <w:t>bureaucracy</w:t>
      </w:r>
      <w:r w:rsidR="005E0F50">
        <w:rPr>
          <w:rFonts w:ascii="Times New Roman" w:hAnsi="Times New Roman" w:cs="Times New Roman"/>
          <w:sz w:val="24"/>
          <w:szCs w:val="24"/>
        </w:rPr>
        <w:t xml:space="preserve"> and best exercised by private connections to central policymakers and their personal cabinets, processes where social media are arguably less likely to be important), and a German knowledge regime that is characterized by coordination and continued privileging of semi-public research organizations (and where influence is exercised more through neo</w:t>
      </w:r>
      <w:r w:rsidR="00DF0E75">
        <w:rPr>
          <w:rFonts w:ascii="Times New Roman" w:hAnsi="Times New Roman" w:cs="Times New Roman"/>
          <w:sz w:val="24"/>
          <w:szCs w:val="24"/>
        </w:rPr>
        <w:t>-</w:t>
      </w:r>
      <w:r w:rsidR="005E0F50">
        <w:rPr>
          <w:rFonts w:ascii="Times New Roman" w:hAnsi="Times New Roman" w:cs="Times New Roman"/>
          <w:sz w:val="24"/>
          <w:szCs w:val="24"/>
        </w:rPr>
        <w:t>co</w:t>
      </w:r>
      <w:r w:rsidR="00DF0E75">
        <w:rPr>
          <w:rFonts w:ascii="Times New Roman" w:hAnsi="Times New Roman" w:cs="Times New Roman"/>
          <w:sz w:val="24"/>
          <w:szCs w:val="24"/>
        </w:rPr>
        <w:t>r</w:t>
      </w:r>
      <w:r w:rsidR="005E0F50">
        <w:rPr>
          <w:rFonts w:ascii="Times New Roman" w:hAnsi="Times New Roman" w:cs="Times New Roman"/>
          <w:sz w:val="24"/>
          <w:szCs w:val="24"/>
        </w:rPr>
        <w:t>p</w:t>
      </w:r>
      <w:r w:rsidR="00DF0E75">
        <w:rPr>
          <w:rFonts w:ascii="Times New Roman" w:hAnsi="Times New Roman" w:cs="Times New Roman"/>
          <w:sz w:val="24"/>
          <w:szCs w:val="24"/>
        </w:rPr>
        <w:t xml:space="preserve">oratist </w:t>
      </w:r>
      <w:r w:rsidR="005E0F50">
        <w:rPr>
          <w:rFonts w:ascii="Times New Roman" w:hAnsi="Times New Roman" w:cs="Times New Roman"/>
          <w:sz w:val="24"/>
          <w:szCs w:val="24"/>
        </w:rPr>
        <w:t>networks than through external strategic communications).</w:t>
      </w:r>
      <w:r w:rsidR="00DF0E75">
        <w:rPr>
          <w:rFonts w:ascii="Times New Roman" w:hAnsi="Times New Roman" w:cs="Times New Roman"/>
          <w:sz w:val="24"/>
          <w:szCs w:val="24"/>
        </w:rPr>
        <w:t xml:space="preserve"> Systematic research is only beginning on knowledge regimes, and Campbell and Pedersen themselves underline that more work is needed beyond their research on the institutions that have developed around economic policy making in different countries as well as the interactions between these institutions and various kinds of media systems and changing forms of external strategic communication, including social media (personal communication).</w:t>
      </w:r>
      <w:r w:rsidR="00B400C5">
        <w:rPr>
          <w:rFonts w:ascii="Times New Roman" w:hAnsi="Times New Roman" w:cs="Times New Roman"/>
          <w:sz w:val="24"/>
          <w:szCs w:val="24"/>
        </w:rPr>
        <w:t xml:space="preserve"> The US, for example, is a country in which the inherited and almost exclusively commercially based media system has been particularly harshly hit by the rise of digital media</w:t>
      </w:r>
      <w:r w:rsidR="00DF0E75">
        <w:rPr>
          <w:rFonts w:ascii="Times New Roman" w:hAnsi="Times New Roman" w:cs="Times New Roman"/>
          <w:sz w:val="24"/>
          <w:szCs w:val="24"/>
        </w:rPr>
        <w:t xml:space="preserve"> </w:t>
      </w:r>
      <w:r w:rsidR="00B400C5">
        <w:rPr>
          <w:rFonts w:ascii="Times New Roman" w:hAnsi="Times New Roman" w:cs="Times New Roman"/>
          <w:sz w:val="24"/>
          <w:szCs w:val="24"/>
        </w:rPr>
        <w:t xml:space="preserve">and a country in which the political system has long been far more open to outside lobbying, individual interest groups, and </w:t>
      </w:r>
      <w:r w:rsidR="00B400C5">
        <w:rPr>
          <w:rFonts w:ascii="Times New Roman" w:hAnsi="Times New Roman" w:cs="Times New Roman"/>
          <w:sz w:val="24"/>
          <w:szCs w:val="24"/>
        </w:rPr>
        <w:lastRenderedPageBreak/>
        <w:t xml:space="preserve">advocacy campaigns than many Western European countries. Germany is very different on both counts. </w:t>
      </w:r>
      <w:r w:rsidR="005E0F50">
        <w:rPr>
          <w:rFonts w:ascii="Times New Roman" w:hAnsi="Times New Roman" w:cs="Times New Roman"/>
          <w:sz w:val="24"/>
          <w:szCs w:val="24"/>
        </w:rPr>
        <w:t>Such cross-national institutional variations in how knowledge is produced and filtered into policy processes is also likely to influence how social media can play a role in policy processes.</w:t>
      </w:r>
    </w:p>
    <w:p w:rsidR="005300A9" w:rsidRDefault="005300A9" w:rsidP="004C1A7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comparative perspective at its most basic insists that we link the study of social media and policy processes to enduring concerns in comparative media research and </w:t>
      </w:r>
      <w:r w:rsidR="00237E32">
        <w:rPr>
          <w:rFonts w:ascii="Times New Roman" w:hAnsi="Times New Roman" w:cs="Times New Roman"/>
          <w:sz w:val="24"/>
          <w:szCs w:val="24"/>
        </w:rPr>
        <w:t xml:space="preserve">comparative politics and </w:t>
      </w:r>
      <w:r>
        <w:rPr>
          <w:rFonts w:ascii="Times New Roman" w:hAnsi="Times New Roman" w:cs="Times New Roman"/>
          <w:sz w:val="24"/>
          <w:szCs w:val="24"/>
        </w:rPr>
        <w:t xml:space="preserve">abstain from the kind of naïve universalism that sometimes characterize both academic and professional discussions of new digital technologies. </w:t>
      </w:r>
      <w:r w:rsidR="00237E32">
        <w:rPr>
          <w:rFonts w:ascii="Times New Roman" w:hAnsi="Times New Roman" w:cs="Times New Roman"/>
          <w:sz w:val="24"/>
          <w:szCs w:val="24"/>
        </w:rPr>
        <w:t>Even though the rise of social media is a transnational phenomenon with largely parallel increases in terms of overall use in countries where the digital infrastructure is equally developed, the ways in which people use social media, and the ways in which these forms of use interact with existing media and political institutions, is highly context dependent.</w:t>
      </w:r>
    </w:p>
    <w:p w:rsidR="005300A9" w:rsidRDefault="005300A9" w:rsidP="007E3A2C">
      <w:pPr>
        <w:spacing w:after="0" w:line="480" w:lineRule="auto"/>
        <w:contextualSpacing/>
        <w:rPr>
          <w:rFonts w:ascii="Times New Roman" w:hAnsi="Times New Roman" w:cs="Times New Roman"/>
          <w:sz w:val="24"/>
          <w:szCs w:val="24"/>
        </w:rPr>
      </w:pPr>
    </w:p>
    <w:p w:rsidR="007E3A2C" w:rsidRDefault="007E3A2C" w:rsidP="007E3A2C">
      <w:pPr>
        <w:spacing w:after="0" w:line="480" w:lineRule="auto"/>
        <w:contextualSpacing/>
        <w:rPr>
          <w:rFonts w:ascii="Times New Roman" w:hAnsi="Times New Roman" w:cs="Times New Roman"/>
          <w:b/>
          <w:sz w:val="24"/>
          <w:szCs w:val="24"/>
        </w:rPr>
      </w:pPr>
      <w:r w:rsidRPr="007E3A2C">
        <w:rPr>
          <w:rFonts w:ascii="Times New Roman" w:hAnsi="Times New Roman" w:cs="Times New Roman"/>
          <w:b/>
          <w:sz w:val="24"/>
          <w:szCs w:val="24"/>
        </w:rPr>
        <w:t>Concluding discussion</w:t>
      </w:r>
    </w:p>
    <w:p w:rsidR="00C434C1" w:rsidRDefault="007E3A2C" w:rsidP="00C434C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What might we learn from analysing social media and their role in policy processes through one or more of the three comparative perspectives outlined above? </w:t>
      </w:r>
    </w:p>
    <w:p w:rsidR="00C434C1" w:rsidRDefault="007E3A2C" w:rsidP="00C434C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At the most basic level, </w:t>
      </w:r>
      <w:r w:rsidR="0074441F">
        <w:rPr>
          <w:rFonts w:ascii="Times New Roman" w:hAnsi="Times New Roman" w:cs="Times New Roman"/>
          <w:sz w:val="24"/>
          <w:szCs w:val="24"/>
        </w:rPr>
        <w:t xml:space="preserve">because the role of social media in policy processes is poorly documented and poorly understood, </w:t>
      </w:r>
      <w:r>
        <w:rPr>
          <w:rFonts w:ascii="Times New Roman" w:hAnsi="Times New Roman" w:cs="Times New Roman"/>
          <w:sz w:val="24"/>
          <w:szCs w:val="24"/>
        </w:rPr>
        <w:t xml:space="preserve">we have an open field for almost endless empiricism, describing and analysing, whether predominantly based on quantitative or qualitative methods, the use of this or that social media tool as part of some or other policy process. Because we know so little, such case studies, of the kind that have been so prominent in the study of the role of social media in political campaigning and in news, are </w:t>
      </w:r>
      <w:r w:rsidR="0074441F">
        <w:rPr>
          <w:rFonts w:ascii="Times New Roman" w:hAnsi="Times New Roman" w:cs="Times New Roman"/>
          <w:sz w:val="24"/>
          <w:szCs w:val="24"/>
        </w:rPr>
        <w:t xml:space="preserve">a </w:t>
      </w:r>
      <w:r>
        <w:rPr>
          <w:rFonts w:ascii="Times New Roman" w:hAnsi="Times New Roman" w:cs="Times New Roman"/>
          <w:sz w:val="24"/>
          <w:szCs w:val="24"/>
        </w:rPr>
        <w:t>welcome</w:t>
      </w:r>
      <w:r w:rsidR="0074441F">
        <w:rPr>
          <w:rFonts w:ascii="Times New Roman" w:hAnsi="Times New Roman" w:cs="Times New Roman"/>
          <w:sz w:val="24"/>
          <w:szCs w:val="24"/>
        </w:rPr>
        <w:t xml:space="preserve"> start</w:t>
      </w:r>
      <w:r>
        <w:rPr>
          <w:rFonts w:ascii="Times New Roman" w:hAnsi="Times New Roman" w:cs="Times New Roman"/>
          <w:sz w:val="24"/>
          <w:szCs w:val="24"/>
        </w:rPr>
        <w:t xml:space="preserve">. </w:t>
      </w:r>
    </w:p>
    <w:p w:rsidR="000B192A" w:rsidRDefault="007E3A2C" w:rsidP="000B192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At a somewhat higher level, there is scope for using social media and policy processes as a lens through which to develop a stronger understanding of some of the underlying problems raised by the three comparative perspectives briefly outlined above, i.e., why some </w:t>
      </w:r>
      <w:r w:rsidR="00653D96">
        <w:rPr>
          <w:rFonts w:ascii="Times New Roman" w:hAnsi="Times New Roman" w:cs="Times New Roman"/>
          <w:sz w:val="24"/>
          <w:szCs w:val="24"/>
        </w:rPr>
        <w:lastRenderedPageBreak/>
        <w:t xml:space="preserve">actors and </w:t>
      </w:r>
      <w:r>
        <w:rPr>
          <w:rFonts w:ascii="Times New Roman" w:hAnsi="Times New Roman" w:cs="Times New Roman"/>
          <w:sz w:val="24"/>
          <w:szCs w:val="24"/>
        </w:rPr>
        <w:t xml:space="preserve">policy issues take off on social media and others not, why social media are central to some political practices and </w:t>
      </w:r>
      <w:r w:rsidR="00653D96">
        <w:rPr>
          <w:rFonts w:ascii="Times New Roman" w:hAnsi="Times New Roman" w:cs="Times New Roman"/>
          <w:sz w:val="24"/>
          <w:szCs w:val="24"/>
        </w:rPr>
        <w:t xml:space="preserve">less so </w:t>
      </w:r>
      <w:r>
        <w:rPr>
          <w:rFonts w:ascii="Times New Roman" w:hAnsi="Times New Roman" w:cs="Times New Roman"/>
          <w:sz w:val="24"/>
          <w:szCs w:val="24"/>
        </w:rPr>
        <w:t xml:space="preserve">to others, and why social media are important in some contexts, and not in others. </w:t>
      </w:r>
      <w:r w:rsidR="00C434C1">
        <w:rPr>
          <w:rFonts w:ascii="Times New Roman" w:hAnsi="Times New Roman" w:cs="Times New Roman"/>
          <w:sz w:val="24"/>
          <w:szCs w:val="24"/>
        </w:rPr>
        <w:t xml:space="preserve">We can learn a lot from some of the earlier discussion of internet politics and social media in campaigns, and how those discussions were perhaps not always sufficiently attuned to the need for comparative perspectives on individual findings. </w:t>
      </w:r>
      <w:r w:rsidR="005438E2">
        <w:rPr>
          <w:rFonts w:ascii="Times New Roman" w:hAnsi="Times New Roman" w:cs="Times New Roman"/>
          <w:sz w:val="24"/>
          <w:szCs w:val="24"/>
        </w:rPr>
        <w:t xml:space="preserve">I hope workshops like this can help the study of social media and policy processes avoid some of the methodological nationalism, intellectual insularity, etc. that has plagued some other discussion of the political implications of new technologies. </w:t>
      </w:r>
      <w:r w:rsidR="00C434C1" w:rsidRPr="00C434C1">
        <w:rPr>
          <w:rFonts w:ascii="Times New Roman" w:hAnsi="Times New Roman" w:cs="Times New Roman"/>
          <w:sz w:val="24"/>
          <w:szCs w:val="24"/>
        </w:rPr>
        <w:t>The fact that some social media practices were central to the Obama presidential campaigns</w:t>
      </w:r>
      <w:r w:rsidR="00C434C1">
        <w:rPr>
          <w:rFonts w:ascii="Times New Roman" w:hAnsi="Times New Roman" w:cs="Times New Roman"/>
          <w:sz w:val="24"/>
          <w:szCs w:val="24"/>
        </w:rPr>
        <w:t>’</w:t>
      </w:r>
      <w:r w:rsidR="00C434C1" w:rsidRPr="00C434C1">
        <w:rPr>
          <w:rFonts w:ascii="Times New Roman" w:hAnsi="Times New Roman" w:cs="Times New Roman"/>
          <w:sz w:val="24"/>
          <w:szCs w:val="24"/>
        </w:rPr>
        <w:t xml:space="preserve"> success does not</w:t>
      </w:r>
      <w:r w:rsidR="00653D96">
        <w:rPr>
          <w:rFonts w:ascii="Times New Roman" w:hAnsi="Times New Roman" w:cs="Times New Roman"/>
          <w:sz w:val="24"/>
          <w:szCs w:val="24"/>
        </w:rPr>
        <w:t xml:space="preserve"> mean that similar practices were equally</w:t>
      </w:r>
      <w:r w:rsidR="00C434C1" w:rsidRPr="00C434C1">
        <w:rPr>
          <w:rFonts w:ascii="Times New Roman" w:hAnsi="Times New Roman" w:cs="Times New Roman"/>
          <w:sz w:val="24"/>
          <w:szCs w:val="24"/>
        </w:rPr>
        <w:t xml:space="preserve"> central to other presidential campaigns in the US, presidential campaigns elsewhere, let alone other kinds of campaigns. In parallel, the fact that some social media practices may be shown to be central to one particular policy processes does not mean similar practices are central in other policy areas in the same context, to similar policy areas in other contexts, or policy processes in other countries.</w:t>
      </w:r>
      <w:r w:rsidR="00C434C1">
        <w:rPr>
          <w:rFonts w:ascii="Times New Roman" w:hAnsi="Times New Roman" w:cs="Times New Roman"/>
          <w:sz w:val="24"/>
          <w:szCs w:val="24"/>
        </w:rPr>
        <w:t xml:space="preserve"> The digital environment in many ways seems to be one populated with a few </w:t>
      </w:r>
      <w:r w:rsidR="000B192A">
        <w:rPr>
          <w:rFonts w:ascii="Times New Roman" w:hAnsi="Times New Roman" w:cs="Times New Roman"/>
          <w:sz w:val="24"/>
          <w:szCs w:val="24"/>
        </w:rPr>
        <w:t xml:space="preserve">exceptional </w:t>
      </w:r>
      <w:r w:rsidR="00C434C1">
        <w:rPr>
          <w:rFonts w:ascii="Times New Roman" w:hAnsi="Times New Roman" w:cs="Times New Roman"/>
          <w:sz w:val="24"/>
          <w:szCs w:val="24"/>
        </w:rPr>
        <w:t>outliers (sometime</w:t>
      </w:r>
      <w:r w:rsidR="000B192A">
        <w:rPr>
          <w:rFonts w:ascii="Times New Roman" w:hAnsi="Times New Roman" w:cs="Times New Roman"/>
          <w:sz w:val="24"/>
          <w:szCs w:val="24"/>
        </w:rPr>
        <w:t>s</w:t>
      </w:r>
      <w:r w:rsidR="00C434C1">
        <w:rPr>
          <w:rFonts w:ascii="Times New Roman" w:hAnsi="Times New Roman" w:cs="Times New Roman"/>
          <w:sz w:val="24"/>
          <w:szCs w:val="24"/>
        </w:rPr>
        <w:t xml:space="preserve"> high-impact outliers</w:t>
      </w:r>
      <w:r w:rsidR="000B192A">
        <w:rPr>
          <w:rFonts w:ascii="Times New Roman" w:hAnsi="Times New Roman" w:cs="Times New Roman"/>
          <w:sz w:val="24"/>
          <w:szCs w:val="24"/>
        </w:rPr>
        <w:t>, like a successful presidential campaign or high profile advocacy campaign</w:t>
      </w:r>
      <w:r w:rsidR="00C434C1">
        <w:rPr>
          <w:rFonts w:ascii="Times New Roman" w:hAnsi="Times New Roman" w:cs="Times New Roman"/>
          <w:sz w:val="24"/>
          <w:szCs w:val="24"/>
        </w:rPr>
        <w:t xml:space="preserve">) and a far greater population </w:t>
      </w:r>
      <w:r w:rsidR="000B192A">
        <w:rPr>
          <w:rFonts w:ascii="Times New Roman" w:hAnsi="Times New Roman" w:cs="Times New Roman"/>
          <w:sz w:val="24"/>
          <w:szCs w:val="24"/>
        </w:rPr>
        <w:t>of less exceptional cases that is sometimes overlooked even if they equally important to understand.</w:t>
      </w:r>
    </w:p>
    <w:p w:rsidR="00153EA2" w:rsidRDefault="007E3A2C" w:rsidP="000B192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w:t>
      </w:r>
      <w:r w:rsidR="00153EA2">
        <w:rPr>
          <w:rFonts w:ascii="Times New Roman" w:hAnsi="Times New Roman" w:cs="Times New Roman"/>
          <w:sz w:val="24"/>
          <w:szCs w:val="24"/>
        </w:rPr>
        <w:t>it seems to me that studies of social media and policy processes should also aim higher than this, and aim to address questions that can be formulated without using the term “soc</w:t>
      </w:r>
      <w:r w:rsidR="00BB1DCB">
        <w:rPr>
          <w:rFonts w:ascii="Times New Roman" w:hAnsi="Times New Roman" w:cs="Times New Roman"/>
          <w:sz w:val="24"/>
          <w:szCs w:val="24"/>
        </w:rPr>
        <w:t>ial media” and “policy process”, the way that scholars empirically interested in the role of digital media in electoral politics, social movements, and the news media have used their analysis to offer wider arguments about changing forms of political power (</w:t>
      </w:r>
      <w:proofErr w:type="spellStart"/>
      <w:r w:rsidR="00BB1DCB">
        <w:rPr>
          <w:rFonts w:ascii="Times New Roman" w:hAnsi="Times New Roman" w:cs="Times New Roman"/>
          <w:sz w:val="24"/>
          <w:szCs w:val="24"/>
        </w:rPr>
        <w:t>Bimber</w:t>
      </w:r>
      <w:proofErr w:type="spellEnd"/>
      <w:r w:rsidR="00BB1DCB">
        <w:rPr>
          <w:rFonts w:ascii="Times New Roman" w:hAnsi="Times New Roman" w:cs="Times New Roman"/>
          <w:sz w:val="24"/>
          <w:szCs w:val="24"/>
        </w:rPr>
        <w:t xml:space="preserve">, 2003; </w:t>
      </w:r>
      <w:proofErr w:type="spellStart"/>
      <w:r w:rsidR="008C232C">
        <w:rPr>
          <w:rFonts w:ascii="Times New Roman" w:hAnsi="Times New Roman" w:cs="Times New Roman"/>
          <w:sz w:val="24"/>
          <w:szCs w:val="24"/>
        </w:rPr>
        <w:t>Kreiss</w:t>
      </w:r>
      <w:proofErr w:type="spellEnd"/>
      <w:r w:rsidR="008C232C">
        <w:rPr>
          <w:rFonts w:ascii="Times New Roman" w:hAnsi="Times New Roman" w:cs="Times New Roman"/>
          <w:sz w:val="24"/>
          <w:szCs w:val="24"/>
        </w:rPr>
        <w:t xml:space="preserve">, </w:t>
      </w:r>
      <w:r w:rsidR="005946D8">
        <w:rPr>
          <w:rFonts w:ascii="Times New Roman" w:hAnsi="Times New Roman" w:cs="Times New Roman"/>
          <w:sz w:val="24"/>
          <w:szCs w:val="24"/>
        </w:rPr>
        <w:t>2012</w:t>
      </w:r>
      <w:r w:rsidR="008C232C">
        <w:rPr>
          <w:rFonts w:ascii="Times New Roman" w:hAnsi="Times New Roman" w:cs="Times New Roman"/>
          <w:sz w:val="24"/>
          <w:szCs w:val="24"/>
        </w:rPr>
        <w:t xml:space="preserve">; </w:t>
      </w:r>
      <w:r w:rsidR="00BB1DCB">
        <w:rPr>
          <w:rFonts w:ascii="Times New Roman" w:hAnsi="Times New Roman" w:cs="Times New Roman"/>
          <w:sz w:val="24"/>
          <w:szCs w:val="24"/>
        </w:rPr>
        <w:t>Chadwick, 2013) and collective act</w:t>
      </w:r>
      <w:r w:rsidR="004404D4">
        <w:rPr>
          <w:rFonts w:ascii="Times New Roman" w:hAnsi="Times New Roman" w:cs="Times New Roman"/>
          <w:sz w:val="24"/>
          <w:szCs w:val="24"/>
        </w:rPr>
        <w:t xml:space="preserve">ion (Bennett and </w:t>
      </w:r>
      <w:proofErr w:type="spellStart"/>
      <w:r w:rsidR="004404D4">
        <w:rPr>
          <w:rFonts w:ascii="Times New Roman" w:hAnsi="Times New Roman" w:cs="Times New Roman"/>
          <w:sz w:val="24"/>
          <w:szCs w:val="24"/>
        </w:rPr>
        <w:t>Segerberg</w:t>
      </w:r>
      <w:proofErr w:type="spellEnd"/>
      <w:r w:rsidR="004404D4">
        <w:rPr>
          <w:rFonts w:ascii="Times New Roman" w:hAnsi="Times New Roman" w:cs="Times New Roman"/>
          <w:sz w:val="24"/>
          <w:szCs w:val="24"/>
        </w:rPr>
        <w:t>, 2013</w:t>
      </w:r>
      <w:r w:rsidR="00BB1DCB">
        <w:rPr>
          <w:rFonts w:ascii="Times New Roman" w:hAnsi="Times New Roman" w:cs="Times New Roman"/>
          <w:sz w:val="24"/>
          <w:szCs w:val="24"/>
        </w:rPr>
        <w:t xml:space="preserve">; </w:t>
      </w:r>
      <w:proofErr w:type="spellStart"/>
      <w:r w:rsidR="00BB1DCB">
        <w:rPr>
          <w:rFonts w:ascii="Times New Roman" w:hAnsi="Times New Roman" w:cs="Times New Roman"/>
          <w:sz w:val="24"/>
          <w:szCs w:val="24"/>
        </w:rPr>
        <w:t>Kreiss</w:t>
      </w:r>
      <w:proofErr w:type="spellEnd"/>
      <w:r w:rsidR="00BB1DCB">
        <w:rPr>
          <w:rFonts w:ascii="Times New Roman" w:hAnsi="Times New Roman" w:cs="Times New Roman"/>
          <w:sz w:val="24"/>
          <w:szCs w:val="24"/>
        </w:rPr>
        <w:t xml:space="preserve"> et al, 2011</w:t>
      </w:r>
      <w:r w:rsidR="008C232C">
        <w:rPr>
          <w:rFonts w:ascii="Times New Roman" w:hAnsi="Times New Roman" w:cs="Times New Roman"/>
          <w:sz w:val="24"/>
          <w:szCs w:val="24"/>
        </w:rPr>
        <w:t xml:space="preserve">; </w:t>
      </w:r>
      <w:proofErr w:type="spellStart"/>
      <w:r w:rsidR="005946D8">
        <w:rPr>
          <w:rFonts w:ascii="Times New Roman" w:hAnsi="Times New Roman" w:cs="Times New Roman"/>
          <w:sz w:val="24"/>
          <w:szCs w:val="24"/>
        </w:rPr>
        <w:t>Karpf</w:t>
      </w:r>
      <w:proofErr w:type="spellEnd"/>
      <w:r w:rsidR="008C232C">
        <w:rPr>
          <w:rFonts w:ascii="Times New Roman" w:hAnsi="Times New Roman" w:cs="Times New Roman"/>
          <w:sz w:val="24"/>
          <w:szCs w:val="24"/>
        </w:rPr>
        <w:t xml:space="preserve">, </w:t>
      </w:r>
      <w:r w:rsidR="005946D8">
        <w:rPr>
          <w:rFonts w:ascii="Times New Roman" w:hAnsi="Times New Roman" w:cs="Times New Roman"/>
          <w:sz w:val="24"/>
          <w:szCs w:val="24"/>
        </w:rPr>
        <w:t>2012b</w:t>
      </w:r>
      <w:r w:rsidR="00BB1DCB">
        <w:rPr>
          <w:rFonts w:ascii="Times New Roman" w:hAnsi="Times New Roman" w:cs="Times New Roman"/>
          <w:sz w:val="24"/>
          <w:szCs w:val="24"/>
        </w:rPr>
        <w:t xml:space="preserve">). </w:t>
      </w:r>
      <w:r w:rsidR="00153EA2">
        <w:rPr>
          <w:rFonts w:ascii="Times New Roman" w:hAnsi="Times New Roman" w:cs="Times New Roman"/>
          <w:sz w:val="24"/>
          <w:szCs w:val="24"/>
        </w:rPr>
        <w:t xml:space="preserve">What I mean by that is that the underlying motivation of at least </w:t>
      </w:r>
      <w:r w:rsidR="00153EA2">
        <w:rPr>
          <w:rFonts w:ascii="Times New Roman" w:hAnsi="Times New Roman" w:cs="Times New Roman"/>
          <w:sz w:val="24"/>
          <w:szCs w:val="24"/>
        </w:rPr>
        <w:lastRenderedPageBreak/>
        <w:t>some of our work in this area should be to shed light on the core concerns of political science and media and communication research, which I take to be of broadly speaking three kinds—first, contributing to a better substantial understanding of the problems of our time (the</w:t>
      </w:r>
      <w:r w:rsidR="00653D96">
        <w:rPr>
          <w:rFonts w:ascii="Times New Roman" w:hAnsi="Times New Roman" w:cs="Times New Roman"/>
          <w:sz w:val="24"/>
          <w:szCs w:val="24"/>
        </w:rPr>
        <w:t xml:space="preserve"> present and</w:t>
      </w:r>
      <w:r w:rsidR="00153EA2">
        <w:rPr>
          <w:rFonts w:ascii="Times New Roman" w:hAnsi="Times New Roman" w:cs="Times New Roman"/>
          <w:sz w:val="24"/>
          <w:szCs w:val="24"/>
        </w:rPr>
        <w:t xml:space="preserve"> future of democracy,</w:t>
      </w:r>
      <w:r w:rsidR="00653D96">
        <w:rPr>
          <w:rFonts w:ascii="Times New Roman" w:hAnsi="Times New Roman" w:cs="Times New Roman"/>
          <w:sz w:val="24"/>
          <w:szCs w:val="24"/>
        </w:rPr>
        <w:t xml:space="preserve"> of community,</w:t>
      </w:r>
      <w:r w:rsidR="00153EA2">
        <w:rPr>
          <w:rFonts w:ascii="Times New Roman" w:hAnsi="Times New Roman" w:cs="Times New Roman"/>
          <w:sz w:val="24"/>
          <w:szCs w:val="24"/>
        </w:rPr>
        <w:t xml:space="preserve"> of the economy, of the environment, etc.), second, develop more useful theories for enabling such understandings, third, developing more precise and reliable methods and combinations of methods for arriving at more valid understandings. </w:t>
      </w:r>
      <w:r w:rsidR="00653D96">
        <w:rPr>
          <w:rFonts w:ascii="Times New Roman" w:hAnsi="Times New Roman" w:cs="Times New Roman"/>
          <w:sz w:val="24"/>
          <w:szCs w:val="24"/>
        </w:rPr>
        <w:t>Here, part of the challenge is to understand what social media mean now for policy processes in, to reprise my three comparative perspectives, an uneven environment, as parts of wider repertoires, and in different institutional contexts. The bigger (and slightly impossible) challenge is whether they are part of a much wider and perhaps transnational and context-transcending radical challenge to the institutional preconditions for 20</w:t>
      </w:r>
      <w:r w:rsidR="00653D96" w:rsidRPr="00653D96">
        <w:rPr>
          <w:rFonts w:ascii="Times New Roman" w:hAnsi="Times New Roman" w:cs="Times New Roman"/>
          <w:sz w:val="24"/>
          <w:szCs w:val="24"/>
          <w:vertAlign w:val="superscript"/>
        </w:rPr>
        <w:t>th</w:t>
      </w:r>
      <w:r w:rsidR="00653D96">
        <w:rPr>
          <w:rFonts w:ascii="Times New Roman" w:hAnsi="Times New Roman" w:cs="Times New Roman"/>
          <w:sz w:val="24"/>
          <w:szCs w:val="24"/>
        </w:rPr>
        <w:t xml:space="preserve"> century forms of representative democracy, interest group organization, and media production. </w:t>
      </w:r>
      <w:r w:rsidR="00153EA2">
        <w:rPr>
          <w:rFonts w:ascii="Times New Roman" w:hAnsi="Times New Roman" w:cs="Times New Roman"/>
          <w:sz w:val="24"/>
          <w:szCs w:val="24"/>
        </w:rPr>
        <w:t xml:space="preserve">Seen in this light, the study of social media and policy processes only starts with social media and policy processes, and should neither confine itself nor </w:t>
      </w:r>
      <w:r w:rsidR="00BB1DCB">
        <w:rPr>
          <w:rFonts w:ascii="Times New Roman" w:hAnsi="Times New Roman" w:cs="Times New Roman"/>
          <w:sz w:val="24"/>
          <w:szCs w:val="24"/>
        </w:rPr>
        <w:t xml:space="preserve">let itself be confined to this. </w:t>
      </w:r>
      <w:r w:rsidR="00153EA2">
        <w:rPr>
          <w:rFonts w:ascii="Times New Roman" w:hAnsi="Times New Roman" w:cs="Times New Roman"/>
          <w:sz w:val="24"/>
          <w:szCs w:val="24"/>
        </w:rPr>
        <w:t>There are bigger issues at stake, issues we need to address together.</w:t>
      </w:r>
    </w:p>
    <w:p w:rsidR="0074441F" w:rsidRDefault="0074441F" w:rsidP="007E3A2C">
      <w:pPr>
        <w:spacing w:after="0" w:line="480" w:lineRule="auto"/>
        <w:contextualSpacing/>
        <w:rPr>
          <w:rFonts w:ascii="Times New Roman" w:hAnsi="Times New Roman" w:cs="Times New Roman"/>
          <w:sz w:val="24"/>
          <w:szCs w:val="24"/>
        </w:rPr>
      </w:pPr>
    </w:p>
    <w:p w:rsidR="00153EA2" w:rsidRDefault="00153EA2" w:rsidP="00754FD7">
      <w:pPr>
        <w:spacing w:after="0" w:line="480" w:lineRule="auto"/>
        <w:contextualSpacing/>
        <w:rPr>
          <w:rFonts w:ascii="Times New Roman" w:hAnsi="Times New Roman" w:cs="Times New Roman"/>
          <w:b/>
          <w:sz w:val="24"/>
          <w:szCs w:val="24"/>
        </w:rPr>
      </w:pPr>
      <w:r w:rsidRPr="00153EA2">
        <w:rPr>
          <w:rFonts w:ascii="Times New Roman" w:hAnsi="Times New Roman" w:cs="Times New Roman"/>
          <w:b/>
          <w:sz w:val="24"/>
          <w:szCs w:val="24"/>
        </w:rPr>
        <w:t>References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Bennett, W. Lance, and Alexandra </w:t>
      </w:r>
      <w:proofErr w:type="spellStart"/>
      <w:r w:rsidRPr="00CF4767">
        <w:rPr>
          <w:rFonts w:ascii="Times New Roman" w:eastAsia="Times New Roman" w:hAnsi="Times New Roman" w:cs="Times New Roman"/>
          <w:sz w:val="24"/>
          <w:szCs w:val="24"/>
          <w:lang w:eastAsia="en-GB"/>
        </w:rPr>
        <w:t>Segerberg</w:t>
      </w:r>
      <w:proofErr w:type="spellEnd"/>
      <w:r w:rsidRPr="00CF4767">
        <w:rPr>
          <w:rFonts w:ascii="Times New Roman" w:eastAsia="Times New Roman" w:hAnsi="Times New Roman" w:cs="Times New Roman"/>
          <w:sz w:val="24"/>
          <w:szCs w:val="24"/>
          <w:lang w:eastAsia="en-GB"/>
        </w:rPr>
        <w:t xml:space="preserve">. 2013. </w:t>
      </w:r>
      <w:r w:rsidRPr="00CF4767">
        <w:rPr>
          <w:rFonts w:ascii="Times New Roman" w:eastAsia="Times New Roman" w:hAnsi="Times New Roman" w:cs="Times New Roman"/>
          <w:i/>
          <w:iCs/>
          <w:sz w:val="24"/>
          <w:szCs w:val="24"/>
          <w:lang w:eastAsia="en-GB"/>
        </w:rPr>
        <w:t>The Logic of Connective Action : Digital Media and the Personalization of Contentious Politics</w:t>
      </w:r>
      <w:r w:rsidRPr="00CF4767">
        <w:rPr>
          <w:rFonts w:ascii="Times New Roman" w:eastAsia="Times New Roman" w:hAnsi="Times New Roman" w:cs="Times New Roman"/>
          <w:sz w:val="24"/>
          <w:szCs w:val="24"/>
          <w:lang w:eastAsia="en-GB"/>
        </w:rPr>
        <w:t>. Cambridge: Cambridge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Bimber</w:t>
      </w:r>
      <w:proofErr w:type="spellEnd"/>
      <w:r w:rsidRPr="00CF4767">
        <w:rPr>
          <w:rFonts w:ascii="Times New Roman" w:eastAsia="Times New Roman" w:hAnsi="Times New Roman" w:cs="Times New Roman"/>
          <w:sz w:val="24"/>
          <w:szCs w:val="24"/>
          <w:lang w:eastAsia="en-GB"/>
        </w:rPr>
        <w:t xml:space="preserve">, Bruce A. 2003. </w:t>
      </w:r>
      <w:r w:rsidRPr="00CF4767">
        <w:rPr>
          <w:rFonts w:ascii="Times New Roman" w:eastAsia="Times New Roman" w:hAnsi="Times New Roman" w:cs="Times New Roman"/>
          <w:i/>
          <w:iCs/>
          <w:sz w:val="24"/>
          <w:szCs w:val="24"/>
          <w:lang w:eastAsia="en-GB"/>
        </w:rPr>
        <w:t>Information and American Democracy: Technology in the Evolution of Political Power</w:t>
      </w:r>
      <w:r w:rsidRPr="00CF4767">
        <w:rPr>
          <w:rFonts w:ascii="Times New Roman" w:eastAsia="Times New Roman" w:hAnsi="Times New Roman" w:cs="Times New Roman"/>
          <w:sz w:val="24"/>
          <w:szCs w:val="24"/>
          <w:lang w:eastAsia="en-GB"/>
        </w:rPr>
        <w:t>. Cambridge, UK: Cambridge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Bimber</w:t>
      </w:r>
      <w:proofErr w:type="spellEnd"/>
      <w:r w:rsidRPr="00CF4767">
        <w:rPr>
          <w:rFonts w:ascii="Times New Roman" w:eastAsia="Times New Roman" w:hAnsi="Times New Roman" w:cs="Times New Roman"/>
          <w:sz w:val="24"/>
          <w:szCs w:val="24"/>
          <w:lang w:eastAsia="en-GB"/>
        </w:rPr>
        <w:t xml:space="preserve">, Bruce A., Andrew J. </w:t>
      </w:r>
      <w:proofErr w:type="spellStart"/>
      <w:r w:rsidRPr="00CF4767">
        <w:rPr>
          <w:rFonts w:ascii="Times New Roman" w:eastAsia="Times New Roman" w:hAnsi="Times New Roman" w:cs="Times New Roman"/>
          <w:sz w:val="24"/>
          <w:szCs w:val="24"/>
          <w:lang w:eastAsia="en-GB"/>
        </w:rPr>
        <w:t>Flanagin</w:t>
      </w:r>
      <w:proofErr w:type="spellEnd"/>
      <w:r w:rsidRPr="00CF4767">
        <w:rPr>
          <w:rFonts w:ascii="Times New Roman" w:eastAsia="Times New Roman" w:hAnsi="Times New Roman" w:cs="Times New Roman"/>
          <w:sz w:val="24"/>
          <w:szCs w:val="24"/>
          <w:lang w:eastAsia="en-GB"/>
        </w:rPr>
        <w:t xml:space="preserve">, and Cynthia </w:t>
      </w:r>
      <w:proofErr w:type="spellStart"/>
      <w:r w:rsidRPr="00CF4767">
        <w:rPr>
          <w:rFonts w:ascii="Times New Roman" w:eastAsia="Times New Roman" w:hAnsi="Times New Roman" w:cs="Times New Roman"/>
          <w:sz w:val="24"/>
          <w:szCs w:val="24"/>
          <w:lang w:eastAsia="en-GB"/>
        </w:rPr>
        <w:t>Stohl</w:t>
      </w:r>
      <w:proofErr w:type="spellEnd"/>
      <w:r w:rsidRPr="00CF4767">
        <w:rPr>
          <w:rFonts w:ascii="Times New Roman" w:eastAsia="Times New Roman" w:hAnsi="Times New Roman" w:cs="Times New Roman"/>
          <w:sz w:val="24"/>
          <w:szCs w:val="24"/>
          <w:lang w:eastAsia="en-GB"/>
        </w:rPr>
        <w:t xml:space="preserve">. 2012. </w:t>
      </w:r>
      <w:r w:rsidRPr="00CF4767">
        <w:rPr>
          <w:rFonts w:ascii="Times New Roman" w:eastAsia="Times New Roman" w:hAnsi="Times New Roman" w:cs="Times New Roman"/>
          <w:i/>
          <w:iCs/>
          <w:sz w:val="24"/>
          <w:szCs w:val="24"/>
          <w:lang w:eastAsia="en-GB"/>
        </w:rPr>
        <w:t>Collective Action in Organizations: Interaction and Engagement in an Era of Technological Change</w:t>
      </w:r>
      <w:r w:rsidRPr="00CF4767">
        <w:rPr>
          <w:rFonts w:ascii="Times New Roman" w:eastAsia="Times New Roman" w:hAnsi="Times New Roman" w:cs="Times New Roman"/>
          <w:sz w:val="24"/>
          <w:szCs w:val="24"/>
          <w:lang w:eastAsia="en-GB"/>
        </w:rPr>
        <w:t>. Communication, Society and Politics. New York: Cambridge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Boyd, </w:t>
      </w:r>
      <w:proofErr w:type="spellStart"/>
      <w:r w:rsidRPr="00CF4767">
        <w:rPr>
          <w:rFonts w:ascii="Times New Roman" w:eastAsia="Times New Roman" w:hAnsi="Times New Roman" w:cs="Times New Roman"/>
          <w:sz w:val="24"/>
          <w:szCs w:val="24"/>
          <w:lang w:eastAsia="en-GB"/>
        </w:rPr>
        <w:t>Danah</w:t>
      </w:r>
      <w:proofErr w:type="spellEnd"/>
      <w:r w:rsidRPr="00CF4767">
        <w:rPr>
          <w:rFonts w:ascii="Times New Roman" w:eastAsia="Times New Roman" w:hAnsi="Times New Roman" w:cs="Times New Roman"/>
          <w:sz w:val="24"/>
          <w:szCs w:val="24"/>
          <w:lang w:eastAsia="en-GB"/>
        </w:rPr>
        <w:t xml:space="preserve"> M., and Nicole B. Ellison. 2007. ‘Social Network Sites: Definition, History, and Scholarship’. </w:t>
      </w:r>
      <w:r w:rsidRPr="00CF4767">
        <w:rPr>
          <w:rFonts w:ascii="Times New Roman" w:eastAsia="Times New Roman" w:hAnsi="Times New Roman" w:cs="Times New Roman"/>
          <w:i/>
          <w:iCs/>
          <w:sz w:val="24"/>
          <w:szCs w:val="24"/>
          <w:lang w:eastAsia="en-GB"/>
        </w:rPr>
        <w:t>Journal of Computer-Mediated Communication</w:t>
      </w:r>
      <w:r w:rsidRPr="00CF4767">
        <w:rPr>
          <w:rFonts w:ascii="Times New Roman" w:eastAsia="Times New Roman" w:hAnsi="Times New Roman" w:cs="Times New Roman"/>
          <w:sz w:val="24"/>
          <w:szCs w:val="24"/>
          <w:lang w:eastAsia="en-GB"/>
        </w:rPr>
        <w:t xml:space="preserve"> 13 (1): 210–30. doi:10.1111/j.1083-6101.2007.00393.x.</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Brüggemann</w:t>
      </w:r>
      <w:proofErr w:type="spellEnd"/>
      <w:r w:rsidRPr="00CF4767">
        <w:rPr>
          <w:rFonts w:ascii="Times New Roman" w:eastAsia="Times New Roman" w:hAnsi="Times New Roman" w:cs="Times New Roman"/>
          <w:sz w:val="24"/>
          <w:szCs w:val="24"/>
          <w:lang w:eastAsia="en-GB"/>
        </w:rPr>
        <w:t xml:space="preserve">, Michael, Sven </w:t>
      </w:r>
      <w:proofErr w:type="spellStart"/>
      <w:r w:rsidRPr="00CF4767">
        <w:rPr>
          <w:rFonts w:ascii="Times New Roman" w:eastAsia="Times New Roman" w:hAnsi="Times New Roman" w:cs="Times New Roman"/>
          <w:sz w:val="24"/>
          <w:szCs w:val="24"/>
          <w:lang w:eastAsia="en-GB"/>
        </w:rPr>
        <w:t>Engesser</w:t>
      </w:r>
      <w:proofErr w:type="spellEnd"/>
      <w:r w:rsidRPr="00CF4767">
        <w:rPr>
          <w:rFonts w:ascii="Times New Roman" w:eastAsia="Times New Roman" w:hAnsi="Times New Roman" w:cs="Times New Roman"/>
          <w:sz w:val="24"/>
          <w:szCs w:val="24"/>
          <w:lang w:eastAsia="en-GB"/>
        </w:rPr>
        <w:t xml:space="preserve">, Florin </w:t>
      </w:r>
      <w:proofErr w:type="spellStart"/>
      <w:r w:rsidRPr="00CF4767">
        <w:rPr>
          <w:rFonts w:ascii="Times New Roman" w:eastAsia="Times New Roman" w:hAnsi="Times New Roman" w:cs="Times New Roman"/>
          <w:sz w:val="24"/>
          <w:szCs w:val="24"/>
          <w:lang w:eastAsia="en-GB"/>
        </w:rPr>
        <w:t>Büchel</w:t>
      </w:r>
      <w:proofErr w:type="spellEnd"/>
      <w:r w:rsidRPr="00CF4767">
        <w:rPr>
          <w:rFonts w:ascii="Times New Roman" w:eastAsia="Times New Roman" w:hAnsi="Times New Roman" w:cs="Times New Roman"/>
          <w:sz w:val="24"/>
          <w:szCs w:val="24"/>
          <w:lang w:eastAsia="en-GB"/>
        </w:rPr>
        <w:t xml:space="preserve">, </w:t>
      </w:r>
      <w:proofErr w:type="spellStart"/>
      <w:r w:rsidRPr="00CF4767">
        <w:rPr>
          <w:rFonts w:ascii="Times New Roman" w:eastAsia="Times New Roman" w:hAnsi="Times New Roman" w:cs="Times New Roman"/>
          <w:sz w:val="24"/>
          <w:szCs w:val="24"/>
          <w:lang w:eastAsia="en-GB"/>
        </w:rPr>
        <w:t>Edda</w:t>
      </w:r>
      <w:proofErr w:type="spellEnd"/>
      <w:r w:rsidRPr="00CF4767">
        <w:rPr>
          <w:rFonts w:ascii="Times New Roman" w:eastAsia="Times New Roman" w:hAnsi="Times New Roman" w:cs="Times New Roman"/>
          <w:sz w:val="24"/>
          <w:szCs w:val="24"/>
          <w:lang w:eastAsia="en-GB"/>
        </w:rPr>
        <w:t xml:space="preserve"> </w:t>
      </w:r>
      <w:proofErr w:type="spellStart"/>
      <w:r w:rsidRPr="00CF4767">
        <w:rPr>
          <w:rFonts w:ascii="Times New Roman" w:eastAsia="Times New Roman" w:hAnsi="Times New Roman" w:cs="Times New Roman"/>
          <w:sz w:val="24"/>
          <w:szCs w:val="24"/>
          <w:lang w:eastAsia="en-GB"/>
        </w:rPr>
        <w:t>Humprecht</w:t>
      </w:r>
      <w:proofErr w:type="spellEnd"/>
      <w:r w:rsidRPr="00CF4767">
        <w:rPr>
          <w:rFonts w:ascii="Times New Roman" w:eastAsia="Times New Roman" w:hAnsi="Times New Roman" w:cs="Times New Roman"/>
          <w:sz w:val="24"/>
          <w:szCs w:val="24"/>
          <w:lang w:eastAsia="en-GB"/>
        </w:rPr>
        <w:t xml:space="preserve">, and </w:t>
      </w:r>
      <w:proofErr w:type="spellStart"/>
      <w:r w:rsidRPr="00CF4767">
        <w:rPr>
          <w:rFonts w:ascii="Times New Roman" w:eastAsia="Times New Roman" w:hAnsi="Times New Roman" w:cs="Times New Roman"/>
          <w:sz w:val="24"/>
          <w:szCs w:val="24"/>
          <w:lang w:eastAsia="en-GB"/>
        </w:rPr>
        <w:t>Laia</w:t>
      </w:r>
      <w:proofErr w:type="spellEnd"/>
      <w:r w:rsidRPr="00CF4767">
        <w:rPr>
          <w:rFonts w:ascii="Times New Roman" w:eastAsia="Times New Roman" w:hAnsi="Times New Roman" w:cs="Times New Roman"/>
          <w:sz w:val="24"/>
          <w:szCs w:val="24"/>
          <w:lang w:eastAsia="en-GB"/>
        </w:rPr>
        <w:t xml:space="preserve"> Castro. 2014. ‘</w:t>
      </w:r>
      <w:proofErr w:type="spellStart"/>
      <w:r w:rsidRPr="00CF4767">
        <w:rPr>
          <w:rFonts w:ascii="Times New Roman" w:eastAsia="Times New Roman" w:hAnsi="Times New Roman" w:cs="Times New Roman"/>
          <w:sz w:val="24"/>
          <w:szCs w:val="24"/>
          <w:lang w:eastAsia="en-GB"/>
        </w:rPr>
        <w:t>Hallin</w:t>
      </w:r>
      <w:proofErr w:type="spellEnd"/>
      <w:r w:rsidRPr="00CF4767">
        <w:rPr>
          <w:rFonts w:ascii="Times New Roman" w:eastAsia="Times New Roman" w:hAnsi="Times New Roman" w:cs="Times New Roman"/>
          <w:sz w:val="24"/>
          <w:szCs w:val="24"/>
          <w:lang w:eastAsia="en-GB"/>
        </w:rPr>
        <w:t xml:space="preserve"> and Mancini Revisited: Four Empirical Types of Western Media Systems’. </w:t>
      </w:r>
      <w:r w:rsidRPr="00CF4767">
        <w:rPr>
          <w:rFonts w:ascii="Times New Roman" w:eastAsia="Times New Roman" w:hAnsi="Times New Roman" w:cs="Times New Roman"/>
          <w:i/>
          <w:iCs/>
          <w:sz w:val="24"/>
          <w:szCs w:val="24"/>
          <w:lang w:eastAsia="en-GB"/>
        </w:rPr>
        <w:t>Journal of Communication</w:t>
      </w:r>
      <w:r w:rsidRPr="00CF4767">
        <w:rPr>
          <w:rFonts w:ascii="Times New Roman" w:eastAsia="Times New Roman" w:hAnsi="Times New Roman" w:cs="Times New Roman"/>
          <w:sz w:val="24"/>
          <w:szCs w:val="24"/>
          <w:lang w:eastAsia="en-GB"/>
        </w:rPr>
        <w:t>, October, n/a – n/a. doi:10.1111/jcom.12127.</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lastRenderedPageBreak/>
        <w:t xml:space="preserve">Campbell, John L., and </w:t>
      </w:r>
      <w:proofErr w:type="spellStart"/>
      <w:r w:rsidRPr="00CF4767">
        <w:rPr>
          <w:rFonts w:ascii="Times New Roman" w:eastAsia="Times New Roman" w:hAnsi="Times New Roman" w:cs="Times New Roman"/>
          <w:sz w:val="24"/>
          <w:szCs w:val="24"/>
          <w:lang w:eastAsia="en-GB"/>
        </w:rPr>
        <w:t>Ove</w:t>
      </w:r>
      <w:proofErr w:type="spellEnd"/>
      <w:r w:rsidRPr="00CF4767">
        <w:rPr>
          <w:rFonts w:ascii="Times New Roman" w:eastAsia="Times New Roman" w:hAnsi="Times New Roman" w:cs="Times New Roman"/>
          <w:sz w:val="24"/>
          <w:szCs w:val="24"/>
          <w:lang w:eastAsia="en-GB"/>
        </w:rPr>
        <w:t xml:space="preserve"> </w:t>
      </w:r>
      <w:proofErr w:type="spellStart"/>
      <w:r w:rsidRPr="00CF4767">
        <w:rPr>
          <w:rFonts w:ascii="Times New Roman" w:eastAsia="Times New Roman" w:hAnsi="Times New Roman" w:cs="Times New Roman"/>
          <w:sz w:val="24"/>
          <w:szCs w:val="24"/>
          <w:lang w:eastAsia="en-GB"/>
        </w:rPr>
        <w:t>Kaj</w:t>
      </w:r>
      <w:proofErr w:type="spellEnd"/>
      <w:r w:rsidRPr="00CF4767">
        <w:rPr>
          <w:rFonts w:ascii="Times New Roman" w:eastAsia="Times New Roman" w:hAnsi="Times New Roman" w:cs="Times New Roman"/>
          <w:sz w:val="24"/>
          <w:szCs w:val="24"/>
          <w:lang w:eastAsia="en-GB"/>
        </w:rPr>
        <w:t xml:space="preserve"> Pedersen. 2014. </w:t>
      </w:r>
      <w:r w:rsidRPr="00CF4767">
        <w:rPr>
          <w:rFonts w:ascii="Times New Roman" w:eastAsia="Times New Roman" w:hAnsi="Times New Roman" w:cs="Times New Roman"/>
          <w:i/>
          <w:iCs/>
          <w:sz w:val="24"/>
          <w:szCs w:val="24"/>
          <w:lang w:eastAsia="en-GB"/>
        </w:rPr>
        <w:t>The National Origins of Policy Ideas : Knowledge Regimes in the United States, France, Germany, and Denmark</w:t>
      </w:r>
      <w:r w:rsidRPr="00CF4767">
        <w:rPr>
          <w:rFonts w:ascii="Times New Roman" w:eastAsia="Times New Roman" w:hAnsi="Times New Roman" w:cs="Times New Roman"/>
          <w:sz w:val="24"/>
          <w:szCs w:val="24"/>
          <w:lang w:eastAsia="en-GB"/>
        </w:rPr>
        <w:t>. Princeton, New Jersey: Princeton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Chadwick, Andrew. 2013. </w:t>
      </w:r>
      <w:r w:rsidRPr="00CF4767">
        <w:rPr>
          <w:rFonts w:ascii="Times New Roman" w:eastAsia="Times New Roman" w:hAnsi="Times New Roman" w:cs="Times New Roman"/>
          <w:i/>
          <w:iCs/>
          <w:sz w:val="24"/>
          <w:szCs w:val="24"/>
          <w:lang w:eastAsia="en-GB"/>
        </w:rPr>
        <w:t>The Hybrid Media System : Politics and Power</w:t>
      </w:r>
      <w:r w:rsidRPr="00CF4767">
        <w:rPr>
          <w:rFonts w:ascii="Times New Roman" w:eastAsia="Times New Roman" w:hAnsi="Times New Roman" w:cs="Times New Roman"/>
          <w:sz w:val="24"/>
          <w:szCs w:val="24"/>
          <w:lang w:eastAsia="en-GB"/>
        </w:rPr>
        <w:t>. New York: Oxford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Davis, Aeron. 2007. </w:t>
      </w:r>
      <w:r w:rsidRPr="00CF4767">
        <w:rPr>
          <w:rFonts w:ascii="Times New Roman" w:eastAsia="Times New Roman" w:hAnsi="Times New Roman" w:cs="Times New Roman"/>
          <w:i/>
          <w:iCs/>
          <w:sz w:val="24"/>
          <w:szCs w:val="24"/>
          <w:lang w:eastAsia="en-GB"/>
        </w:rPr>
        <w:t>The Mediation of Power: A Critical Introduction</w:t>
      </w:r>
      <w:r w:rsidRPr="00CF4767">
        <w:rPr>
          <w:rFonts w:ascii="Times New Roman" w:eastAsia="Times New Roman" w:hAnsi="Times New Roman" w:cs="Times New Roman"/>
          <w:sz w:val="24"/>
          <w:szCs w:val="24"/>
          <w:lang w:eastAsia="en-GB"/>
        </w:rPr>
        <w:t>. London: Routledge.</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Hallin</w:t>
      </w:r>
      <w:proofErr w:type="spellEnd"/>
      <w:r w:rsidRPr="00CF4767">
        <w:rPr>
          <w:rFonts w:ascii="Times New Roman" w:eastAsia="Times New Roman" w:hAnsi="Times New Roman" w:cs="Times New Roman"/>
          <w:sz w:val="24"/>
          <w:szCs w:val="24"/>
          <w:lang w:eastAsia="en-GB"/>
        </w:rPr>
        <w:t xml:space="preserve">, Daniel C, and Paolo Mancini. 2004. </w:t>
      </w:r>
      <w:r w:rsidRPr="00CF4767">
        <w:rPr>
          <w:rFonts w:ascii="Times New Roman" w:eastAsia="Times New Roman" w:hAnsi="Times New Roman" w:cs="Times New Roman"/>
          <w:i/>
          <w:iCs/>
          <w:sz w:val="24"/>
          <w:szCs w:val="24"/>
          <w:lang w:eastAsia="en-GB"/>
        </w:rPr>
        <w:t>Comparing Media Systems: Three Models of Media and Politics</w:t>
      </w:r>
      <w:r w:rsidRPr="00CF4767">
        <w:rPr>
          <w:rFonts w:ascii="Times New Roman" w:eastAsia="Times New Roman" w:hAnsi="Times New Roman" w:cs="Times New Roman"/>
          <w:sz w:val="24"/>
          <w:szCs w:val="24"/>
          <w:lang w:eastAsia="en-GB"/>
        </w:rPr>
        <w:t>. Cambridge: Cambridge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Karpf</w:t>
      </w:r>
      <w:proofErr w:type="spellEnd"/>
      <w:r w:rsidRPr="00CF4767">
        <w:rPr>
          <w:rFonts w:ascii="Times New Roman" w:eastAsia="Times New Roman" w:hAnsi="Times New Roman" w:cs="Times New Roman"/>
          <w:sz w:val="24"/>
          <w:szCs w:val="24"/>
          <w:lang w:eastAsia="en-GB"/>
        </w:rPr>
        <w:t xml:space="preserve">, David. 2010. ‘Online Political Mobilization from the Advocacy Group’s Perspective: Looking Beyond Clicktivism’. </w:t>
      </w:r>
      <w:r w:rsidRPr="00CF4767">
        <w:rPr>
          <w:rFonts w:ascii="Times New Roman" w:eastAsia="Times New Roman" w:hAnsi="Times New Roman" w:cs="Times New Roman"/>
          <w:i/>
          <w:iCs/>
          <w:sz w:val="24"/>
          <w:szCs w:val="24"/>
          <w:lang w:eastAsia="en-GB"/>
        </w:rPr>
        <w:t>Policy &amp; Internet</w:t>
      </w:r>
      <w:r w:rsidRPr="00CF4767">
        <w:rPr>
          <w:rFonts w:ascii="Times New Roman" w:eastAsia="Times New Roman" w:hAnsi="Times New Roman" w:cs="Times New Roman"/>
          <w:sz w:val="24"/>
          <w:szCs w:val="24"/>
          <w:lang w:eastAsia="en-GB"/>
        </w:rPr>
        <w:t xml:space="preserve"> 2 (4): 7. doi:10.2202/1944-2866.1098.</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 2012a. ‘Social Science Research Methods in Internet Time’. </w:t>
      </w:r>
      <w:r w:rsidRPr="00CF4767">
        <w:rPr>
          <w:rFonts w:ascii="Times New Roman" w:eastAsia="Times New Roman" w:hAnsi="Times New Roman" w:cs="Times New Roman"/>
          <w:i/>
          <w:iCs/>
          <w:sz w:val="24"/>
          <w:szCs w:val="24"/>
          <w:lang w:eastAsia="en-GB"/>
        </w:rPr>
        <w:t>Information, Communication &amp; Society</w:t>
      </w:r>
      <w:r w:rsidRPr="00CF4767">
        <w:rPr>
          <w:rFonts w:ascii="Times New Roman" w:eastAsia="Times New Roman" w:hAnsi="Times New Roman" w:cs="Times New Roman"/>
          <w:sz w:val="24"/>
          <w:szCs w:val="24"/>
          <w:lang w:eastAsia="en-GB"/>
        </w:rPr>
        <w:t>, 1–23. doi:10.1080/1369118X.2012.665468.</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 2012b. </w:t>
      </w:r>
      <w:r w:rsidRPr="00CF4767">
        <w:rPr>
          <w:rFonts w:ascii="Times New Roman" w:eastAsia="Times New Roman" w:hAnsi="Times New Roman" w:cs="Times New Roman"/>
          <w:i/>
          <w:iCs/>
          <w:sz w:val="24"/>
          <w:szCs w:val="24"/>
          <w:lang w:eastAsia="en-GB"/>
        </w:rPr>
        <w:t xml:space="preserve">The </w:t>
      </w:r>
      <w:proofErr w:type="spellStart"/>
      <w:r w:rsidRPr="00CF4767">
        <w:rPr>
          <w:rFonts w:ascii="Times New Roman" w:eastAsia="Times New Roman" w:hAnsi="Times New Roman" w:cs="Times New Roman"/>
          <w:i/>
          <w:iCs/>
          <w:sz w:val="24"/>
          <w:szCs w:val="24"/>
          <w:lang w:eastAsia="en-GB"/>
        </w:rPr>
        <w:t>MoveOn</w:t>
      </w:r>
      <w:proofErr w:type="spellEnd"/>
      <w:r w:rsidRPr="00CF4767">
        <w:rPr>
          <w:rFonts w:ascii="Times New Roman" w:eastAsia="Times New Roman" w:hAnsi="Times New Roman" w:cs="Times New Roman"/>
          <w:i/>
          <w:iCs/>
          <w:sz w:val="24"/>
          <w:szCs w:val="24"/>
          <w:lang w:eastAsia="en-GB"/>
        </w:rPr>
        <w:t xml:space="preserve"> Effect: The Unexpected Transformation of American Political Advocacy</w:t>
      </w:r>
      <w:r w:rsidRPr="00CF4767">
        <w:rPr>
          <w:rFonts w:ascii="Times New Roman" w:eastAsia="Times New Roman" w:hAnsi="Times New Roman" w:cs="Times New Roman"/>
          <w:sz w:val="24"/>
          <w:szCs w:val="24"/>
          <w:lang w:eastAsia="en-GB"/>
        </w:rPr>
        <w:t>. Oxford Studies in Digital Politics. New York: Oxford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Kreiss</w:t>
      </w:r>
      <w:proofErr w:type="spellEnd"/>
      <w:r w:rsidRPr="00CF4767">
        <w:rPr>
          <w:rFonts w:ascii="Times New Roman" w:eastAsia="Times New Roman" w:hAnsi="Times New Roman" w:cs="Times New Roman"/>
          <w:sz w:val="24"/>
          <w:szCs w:val="24"/>
          <w:lang w:eastAsia="en-GB"/>
        </w:rPr>
        <w:t xml:space="preserve">, Daniel. 2012. </w:t>
      </w:r>
      <w:r w:rsidRPr="00CF4767">
        <w:rPr>
          <w:rFonts w:ascii="Times New Roman" w:eastAsia="Times New Roman" w:hAnsi="Times New Roman" w:cs="Times New Roman"/>
          <w:i/>
          <w:iCs/>
          <w:sz w:val="24"/>
          <w:szCs w:val="24"/>
          <w:lang w:eastAsia="en-GB"/>
        </w:rPr>
        <w:t>Taking Our Country Back: The Crafting of Networked Politics from Howard Dean to Barack Obama</w:t>
      </w:r>
      <w:r w:rsidRPr="00CF4767">
        <w:rPr>
          <w:rFonts w:ascii="Times New Roman" w:eastAsia="Times New Roman" w:hAnsi="Times New Roman" w:cs="Times New Roman"/>
          <w:sz w:val="24"/>
          <w:szCs w:val="24"/>
          <w:lang w:eastAsia="en-GB"/>
        </w:rPr>
        <w:t>. Oxford Studies in Digital Politics. New York: Oxford University Press.</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Kreiss</w:t>
      </w:r>
      <w:proofErr w:type="spellEnd"/>
      <w:r w:rsidRPr="00CF4767">
        <w:rPr>
          <w:rFonts w:ascii="Times New Roman" w:eastAsia="Times New Roman" w:hAnsi="Times New Roman" w:cs="Times New Roman"/>
          <w:sz w:val="24"/>
          <w:szCs w:val="24"/>
          <w:lang w:eastAsia="en-GB"/>
        </w:rPr>
        <w:t xml:space="preserve">, Daniel, Megan Finn, and Fred Turner. 2011. ‘The Limits of Peer Production: Some Reminders from Max Weber for the Network Society’. </w:t>
      </w:r>
      <w:r w:rsidRPr="00CF4767">
        <w:rPr>
          <w:rFonts w:ascii="Times New Roman" w:eastAsia="Times New Roman" w:hAnsi="Times New Roman" w:cs="Times New Roman"/>
          <w:i/>
          <w:iCs/>
          <w:sz w:val="24"/>
          <w:szCs w:val="24"/>
          <w:lang w:eastAsia="en-GB"/>
        </w:rPr>
        <w:t>New Media &amp; Society</w:t>
      </w:r>
      <w:r w:rsidRPr="00CF4767">
        <w:rPr>
          <w:rFonts w:ascii="Times New Roman" w:eastAsia="Times New Roman" w:hAnsi="Times New Roman" w:cs="Times New Roman"/>
          <w:sz w:val="24"/>
          <w:szCs w:val="24"/>
          <w:lang w:eastAsia="en-GB"/>
        </w:rPr>
        <w:t xml:space="preserve"> 13 (2): 243–59. doi:10.1177/1461444810370951.</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Margetts, Helen, and Patrick Dunleavy. 2013. ‘The Second Wave of Digital-Era Governance: A Quasi-Paradigm for Government on the Web’. </w:t>
      </w:r>
      <w:r w:rsidRPr="00CF4767">
        <w:rPr>
          <w:rFonts w:ascii="Times New Roman" w:eastAsia="Times New Roman" w:hAnsi="Times New Roman" w:cs="Times New Roman"/>
          <w:i/>
          <w:iCs/>
          <w:sz w:val="24"/>
          <w:szCs w:val="24"/>
          <w:lang w:eastAsia="en-GB"/>
        </w:rPr>
        <w:t>Philosophical Transactions of the Royal Society of London A: Mathematical, Physical and Engineering Sciences</w:t>
      </w:r>
      <w:r w:rsidRPr="00CF4767">
        <w:rPr>
          <w:rFonts w:ascii="Times New Roman" w:eastAsia="Times New Roman" w:hAnsi="Times New Roman" w:cs="Times New Roman"/>
          <w:sz w:val="24"/>
          <w:szCs w:val="24"/>
          <w:lang w:eastAsia="en-GB"/>
        </w:rPr>
        <w:t xml:space="preserve"> 371 (1987): 20120382. doi:10.1098/rsta.2012.0382.</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Nielsen, Rasmus Kleis. 2011. ‘Mundane Internet Tools, Mobilizing Practices, and the Coproduction of Citizenship in Political Campaigns’. </w:t>
      </w:r>
      <w:r w:rsidRPr="00CF4767">
        <w:rPr>
          <w:rFonts w:ascii="Times New Roman" w:eastAsia="Times New Roman" w:hAnsi="Times New Roman" w:cs="Times New Roman"/>
          <w:i/>
          <w:iCs/>
          <w:sz w:val="24"/>
          <w:szCs w:val="24"/>
          <w:lang w:eastAsia="en-GB"/>
        </w:rPr>
        <w:t>New Media &amp; Society</w:t>
      </w:r>
      <w:r w:rsidRPr="00CF4767">
        <w:rPr>
          <w:rFonts w:ascii="Times New Roman" w:eastAsia="Times New Roman" w:hAnsi="Times New Roman" w:cs="Times New Roman"/>
          <w:sz w:val="24"/>
          <w:szCs w:val="24"/>
          <w:lang w:eastAsia="en-GB"/>
        </w:rPr>
        <w:t xml:space="preserve"> 13 (5): 755–71. doi:10.1177/1461444810380863.</w:t>
      </w:r>
    </w:p>
    <w:p w:rsidR="004404D4" w:rsidRPr="00CF476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Nielsen, Rasmus Kleis, and Kim Christian Schrøder. 2014. ‘The Relative Importance of Social Media for Accessing, Finding, and Engaging with News’. </w:t>
      </w:r>
      <w:r w:rsidRPr="00CF4767">
        <w:rPr>
          <w:rFonts w:ascii="Times New Roman" w:eastAsia="Times New Roman" w:hAnsi="Times New Roman" w:cs="Times New Roman"/>
          <w:i/>
          <w:iCs/>
          <w:sz w:val="24"/>
          <w:szCs w:val="24"/>
          <w:lang w:eastAsia="en-GB"/>
        </w:rPr>
        <w:t>Digital Journalism</w:t>
      </w:r>
      <w:r w:rsidRPr="00CF4767">
        <w:rPr>
          <w:rFonts w:ascii="Times New Roman" w:eastAsia="Times New Roman" w:hAnsi="Times New Roman" w:cs="Times New Roman"/>
          <w:sz w:val="24"/>
          <w:szCs w:val="24"/>
          <w:lang w:eastAsia="en-GB"/>
        </w:rPr>
        <w:t xml:space="preserve"> 0 (0): 1–18. Accessed January 9. doi:10.1080/21670811.2013.872420.</w:t>
      </w:r>
    </w:p>
    <w:p w:rsidR="00754FD7" w:rsidRDefault="004404D4" w:rsidP="00754FD7">
      <w:pPr>
        <w:spacing w:after="0" w:line="240" w:lineRule="auto"/>
        <w:ind w:left="482" w:hanging="482"/>
        <w:rPr>
          <w:rFonts w:ascii="Times New Roman" w:eastAsia="Times New Roman" w:hAnsi="Times New Roman" w:cs="Times New Roman"/>
          <w:sz w:val="24"/>
          <w:szCs w:val="24"/>
          <w:lang w:eastAsia="en-GB"/>
        </w:rPr>
      </w:pPr>
      <w:r w:rsidRPr="00CF4767">
        <w:rPr>
          <w:rFonts w:ascii="Times New Roman" w:eastAsia="Times New Roman" w:hAnsi="Times New Roman" w:cs="Times New Roman"/>
          <w:sz w:val="24"/>
          <w:szCs w:val="24"/>
          <w:lang w:eastAsia="en-GB"/>
        </w:rPr>
        <w:t xml:space="preserve">Nielsen, Rasmus Kleis, and Cristian Vaccari. 2013. ‘Do People “Like” Politicians on Facebook? Not Really. Large-Scale Direct Candidate-to-Voter Online Communication as an Outlier Phenomenon’. </w:t>
      </w:r>
      <w:r w:rsidRPr="00CF4767">
        <w:rPr>
          <w:rFonts w:ascii="Times New Roman" w:eastAsia="Times New Roman" w:hAnsi="Times New Roman" w:cs="Times New Roman"/>
          <w:i/>
          <w:iCs/>
          <w:sz w:val="24"/>
          <w:szCs w:val="24"/>
          <w:lang w:eastAsia="en-GB"/>
        </w:rPr>
        <w:t>International Journal of Communication</w:t>
      </w:r>
      <w:r w:rsidRPr="00CF4767">
        <w:rPr>
          <w:rFonts w:ascii="Times New Roman" w:eastAsia="Times New Roman" w:hAnsi="Times New Roman" w:cs="Times New Roman"/>
          <w:sz w:val="24"/>
          <w:szCs w:val="24"/>
          <w:lang w:eastAsia="en-GB"/>
        </w:rPr>
        <w:t xml:space="preserve"> 7 (0): 24.</w:t>
      </w:r>
    </w:p>
    <w:p w:rsidR="004404D4" w:rsidRPr="00754FD7" w:rsidRDefault="004404D4" w:rsidP="00754FD7">
      <w:pPr>
        <w:spacing w:after="0" w:line="240" w:lineRule="auto"/>
        <w:ind w:left="482" w:hanging="482"/>
        <w:rPr>
          <w:rFonts w:ascii="Times New Roman" w:eastAsia="Times New Roman" w:hAnsi="Times New Roman" w:cs="Times New Roman"/>
          <w:sz w:val="24"/>
          <w:szCs w:val="24"/>
          <w:lang w:eastAsia="en-GB"/>
        </w:rPr>
      </w:pPr>
      <w:proofErr w:type="spellStart"/>
      <w:r w:rsidRPr="00CF4767">
        <w:rPr>
          <w:rFonts w:ascii="Times New Roman" w:eastAsia="Times New Roman" w:hAnsi="Times New Roman" w:cs="Times New Roman"/>
          <w:sz w:val="24"/>
          <w:szCs w:val="24"/>
          <w:lang w:eastAsia="en-GB"/>
        </w:rPr>
        <w:t>Shirky</w:t>
      </w:r>
      <w:proofErr w:type="spellEnd"/>
      <w:r w:rsidRPr="00CF4767">
        <w:rPr>
          <w:rFonts w:ascii="Times New Roman" w:eastAsia="Times New Roman" w:hAnsi="Times New Roman" w:cs="Times New Roman"/>
          <w:sz w:val="24"/>
          <w:szCs w:val="24"/>
          <w:lang w:eastAsia="en-GB"/>
        </w:rPr>
        <w:t xml:space="preserve">, Clay. 2008. </w:t>
      </w:r>
      <w:r w:rsidRPr="00CF4767">
        <w:rPr>
          <w:rFonts w:ascii="Times New Roman" w:eastAsia="Times New Roman" w:hAnsi="Times New Roman" w:cs="Times New Roman"/>
          <w:i/>
          <w:iCs/>
          <w:sz w:val="24"/>
          <w:szCs w:val="24"/>
          <w:lang w:eastAsia="en-GB"/>
        </w:rPr>
        <w:t xml:space="preserve">Here Comes Everybody: The Power of Organizing Without </w:t>
      </w:r>
      <w:r>
        <w:rPr>
          <w:rFonts w:ascii="Times New Roman" w:eastAsia="Times New Roman" w:hAnsi="Times New Roman" w:cs="Times New Roman"/>
          <w:i/>
          <w:iCs/>
          <w:sz w:val="24"/>
          <w:szCs w:val="24"/>
          <w:lang w:eastAsia="en-GB"/>
        </w:rPr>
        <w:t>O</w:t>
      </w:r>
      <w:r w:rsidRPr="00CF4767">
        <w:rPr>
          <w:rFonts w:ascii="Times New Roman" w:eastAsia="Times New Roman" w:hAnsi="Times New Roman" w:cs="Times New Roman"/>
          <w:i/>
          <w:iCs/>
          <w:sz w:val="24"/>
          <w:szCs w:val="24"/>
          <w:lang w:eastAsia="en-GB"/>
        </w:rPr>
        <w:t>rganizations</w:t>
      </w:r>
      <w:r w:rsidRPr="00CF4767">
        <w:rPr>
          <w:rFonts w:ascii="Times New Roman" w:eastAsia="Times New Roman" w:hAnsi="Times New Roman" w:cs="Times New Roman"/>
          <w:sz w:val="24"/>
          <w:szCs w:val="24"/>
          <w:lang w:eastAsia="en-GB"/>
        </w:rPr>
        <w:t>. London: Allen Lane.</w:t>
      </w:r>
      <w:bookmarkStart w:id="0" w:name="_GoBack"/>
      <w:bookmarkEnd w:id="0"/>
    </w:p>
    <w:sectPr w:rsidR="004404D4" w:rsidRPr="00754FD7" w:rsidSect="00C0533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04" w:rsidRDefault="00090504" w:rsidP="00472285">
      <w:pPr>
        <w:spacing w:after="0" w:line="240" w:lineRule="auto"/>
      </w:pPr>
      <w:r>
        <w:separator/>
      </w:r>
    </w:p>
  </w:endnote>
  <w:endnote w:type="continuationSeparator" w:id="0">
    <w:p w:rsidR="00090504" w:rsidRDefault="00090504" w:rsidP="00472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4371108"/>
      <w:docPartObj>
        <w:docPartGallery w:val="Page Numbers (Bottom of Page)"/>
        <w:docPartUnique/>
      </w:docPartObj>
    </w:sdtPr>
    <w:sdtEndPr>
      <w:rPr>
        <w:noProof/>
      </w:rPr>
    </w:sdtEndPr>
    <w:sdtContent>
      <w:p w:rsidR="00472285" w:rsidRPr="00472285" w:rsidRDefault="00C0533E">
        <w:pPr>
          <w:pStyle w:val="Footer"/>
          <w:jc w:val="right"/>
          <w:rPr>
            <w:rFonts w:ascii="Times New Roman" w:hAnsi="Times New Roman" w:cs="Times New Roman"/>
            <w:sz w:val="24"/>
            <w:szCs w:val="24"/>
          </w:rPr>
        </w:pPr>
        <w:r w:rsidRPr="00472285">
          <w:rPr>
            <w:rFonts w:ascii="Times New Roman" w:hAnsi="Times New Roman" w:cs="Times New Roman"/>
            <w:sz w:val="24"/>
            <w:szCs w:val="24"/>
          </w:rPr>
          <w:fldChar w:fldCharType="begin"/>
        </w:r>
        <w:r w:rsidR="00472285" w:rsidRPr="00472285">
          <w:rPr>
            <w:rFonts w:ascii="Times New Roman" w:hAnsi="Times New Roman" w:cs="Times New Roman"/>
            <w:sz w:val="24"/>
            <w:szCs w:val="24"/>
          </w:rPr>
          <w:instrText xml:space="preserve"> PAGE   \* MERGEFORMAT </w:instrText>
        </w:r>
        <w:r w:rsidRPr="00472285">
          <w:rPr>
            <w:rFonts w:ascii="Times New Roman" w:hAnsi="Times New Roman" w:cs="Times New Roman"/>
            <w:sz w:val="24"/>
            <w:szCs w:val="24"/>
          </w:rPr>
          <w:fldChar w:fldCharType="separate"/>
        </w:r>
        <w:r w:rsidR="00666125">
          <w:rPr>
            <w:rFonts w:ascii="Times New Roman" w:hAnsi="Times New Roman" w:cs="Times New Roman"/>
            <w:noProof/>
            <w:sz w:val="24"/>
            <w:szCs w:val="24"/>
          </w:rPr>
          <w:t>1</w:t>
        </w:r>
        <w:r w:rsidRPr="00472285">
          <w:rPr>
            <w:rFonts w:ascii="Times New Roman" w:hAnsi="Times New Roman" w:cs="Times New Roman"/>
            <w:noProof/>
            <w:sz w:val="24"/>
            <w:szCs w:val="24"/>
          </w:rPr>
          <w:fldChar w:fldCharType="end"/>
        </w:r>
      </w:p>
    </w:sdtContent>
  </w:sdt>
  <w:p w:rsidR="00472285" w:rsidRPr="00472285" w:rsidRDefault="0047228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04" w:rsidRDefault="00090504" w:rsidP="00472285">
      <w:pPr>
        <w:spacing w:after="0" w:line="240" w:lineRule="auto"/>
      </w:pPr>
      <w:r>
        <w:separator/>
      </w:r>
    </w:p>
  </w:footnote>
  <w:footnote w:type="continuationSeparator" w:id="0">
    <w:p w:rsidR="00090504" w:rsidRDefault="00090504" w:rsidP="004722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472ADF"/>
    <w:rsid w:val="00037C51"/>
    <w:rsid w:val="00090504"/>
    <w:rsid w:val="000B192A"/>
    <w:rsid w:val="00107939"/>
    <w:rsid w:val="00153EA2"/>
    <w:rsid w:val="00174599"/>
    <w:rsid w:val="00232F44"/>
    <w:rsid w:val="00237E32"/>
    <w:rsid w:val="003A2E4D"/>
    <w:rsid w:val="004404D4"/>
    <w:rsid w:val="00472285"/>
    <w:rsid w:val="00472ADF"/>
    <w:rsid w:val="004C1A71"/>
    <w:rsid w:val="005300A9"/>
    <w:rsid w:val="005438E2"/>
    <w:rsid w:val="005946D8"/>
    <w:rsid w:val="005E0F50"/>
    <w:rsid w:val="00646E85"/>
    <w:rsid w:val="00653D96"/>
    <w:rsid w:val="00663637"/>
    <w:rsid w:val="00666125"/>
    <w:rsid w:val="0074441F"/>
    <w:rsid w:val="00754FD7"/>
    <w:rsid w:val="007D7460"/>
    <w:rsid w:val="007E3A2C"/>
    <w:rsid w:val="00883BB8"/>
    <w:rsid w:val="008C232C"/>
    <w:rsid w:val="009916DC"/>
    <w:rsid w:val="00A62CF4"/>
    <w:rsid w:val="00AD6B65"/>
    <w:rsid w:val="00B243C1"/>
    <w:rsid w:val="00B400C5"/>
    <w:rsid w:val="00BB1DCB"/>
    <w:rsid w:val="00BE6EAA"/>
    <w:rsid w:val="00C0533E"/>
    <w:rsid w:val="00C434C1"/>
    <w:rsid w:val="00CE1761"/>
    <w:rsid w:val="00DF0E75"/>
    <w:rsid w:val="00E73E82"/>
    <w:rsid w:val="00EE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285"/>
  </w:style>
  <w:style w:type="paragraph" w:styleId="Footer">
    <w:name w:val="footer"/>
    <w:basedOn w:val="Normal"/>
    <w:link w:val="FooterChar"/>
    <w:uiPriority w:val="99"/>
    <w:unhideWhenUsed/>
    <w:rsid w:val="00472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285"/>
  </w:style>
  <w:style w:type="paragraph" w:styleId="BalloonText">
    <w:name w:val="Balloon Text"/>
    <w:basedOn w:val="Normal"/>
    <w:link w:val="BalloonTextChar"/>
    <w:uiPriority w:val="99"/>
    <w:semiHidden/>
    <w:unhideWhenUsed/>
    <w:rsid w:val="00DF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75"/>
    <w:rPr>
      <w:rFonts w:ascii="Segoe UI" w:hAnsi="Segoe UI" w:cs="Segoe UI"/>
      <w:sz w:val="18"/>
      <w:szCs w:val="18"/>
    </w:rPr>
  </w:style>
  <w:style w:type="character" w:styleId="Strong">
    <w:name w:val="Strong"/>
    <w:basedOn w:val="DefaultParagraphFont"/>
    <w:uiPriority w:val="22"/>
    <w:qFormat/>
    <w:rsid w:val="00EE5BA6"/>
    <w:rPr>
      <w:b/>
      <w:bCs/>
    </w:rPr>
  </w:style>
</w:styles>
</file>

<file path=word/webSettings.xml><?xml version="1.0" encoding="utf-8"?>
<w:webSettings xmlns:r="http://schemas.openxmlformats.org/officeDocument/2006/relationships" xmlns:w="http://schemas.openxmlformats.org/wordprocessingml/2006/main">
  <w:divs>
    <w:div w:id="827014896">
      <w:bodyDiv w:val="1"/>
      <w:marLeft w:val="0"/>
      <w:marRight w:val="0"/>
      <w:marTop w:val="0"/>
      <w:marBottom w:val="0"/>
      <w:divBdr>
        <w:top w:val="none" w:sz="0" w:space="0" w:color="auto"/>
        <w:left w:val="none" w:sz="0" w:space="0" w:color="auto"/>
        <w:bottom w:val="none" w:sz="0" w:space="0" w:color="auto"/>
        <w:right w:val="none" w:sz="0" w:space="0" w:color="auto"/>
      </w:divBdr>
      <w:divsChild>
        <w:div w:id="204000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Nielsen</dc:creator>
  <cp:lastModifiedBy>Jill</cp:lastModifiedBy>
  <cp:revision>2</cp:revision>
  <cp:lastPrinted>2015-03-06T14:44:00Z</cp:lastPrinted>
  <dcterms:created xsi:type="dcterms:W3CDTF">2015-03-29T15:17:00Z</dcterms:created>
  <dcterms:modified xsi:type="dcterms:W3CDTF">2015-03-29T15:17:00Z</dcterms:modified>
</cp:coreProperties>
</file>