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A9" w:rsidRPr="000850D7" w:rsidRDefault="00BE35CE" w:rsidP="00473730">
      <w:pPr>
        <w:pStyle w:val="Title"/>
        <w:jc w:val="center"/>
      </w:pPr>
      <w:r w:rsidRPr="000850D7">
        <w:t>CFIR Framework</w:t>
      </w:r>
    </w:p>
    <w:p w:rsidR="00BE35CE" w:rsidRDefault="00BE35CE" w:rsidP="00473730">
      <w:pPr>
        <w:pStyle w:val="Subtitle"/>
        <w:spacing w:after="0"/>
        <w:jc w:val="center"/>
      </w:pPr>
      <w:r w:rsidRPr="00BE35CE">
        <w:t>Consolidated Framework for Implementation Research</w:t>
      </w:r>
    </w:p>
    <w:p w:rsidR="00A32CDC" w:rsidRDefault="001A7F88" w:rsidP="001F767D">
      <w:pPr>
        <w:pStyle w:val="NoSpacing"/>
        <w:jc w:val="center"/>
        <w:rPr>
          <w:rStyle w:val="SubtleEmphasis"/>
        </w:rPr>
      </w:pPr>
      <w:r w:rsidRPr="00473730">
        <w:rPr>
          <w:rStyle w:val="SubtleEmphasis"/>
        </w:rPr>
        <w:t xml:space="preserve">“A framework to assess context such as potential barriers and facilitators to successful </w:t>
      </w:r>
      <w:r w:rsidR="00032D43" w:rsidRPr="00473730">
        <w:rPr>
          <w:rStyle w:val="SubtleEmphasis"/>
        </w:rPr>
        <w:t>implementation</w:t>
      </w:r>
      <w:r w:rsidRPr="00473730">
        <w:rPr>
          <w:rStyle w:val="SubtleEmphasis"/>
        </w:rPr>
        <w:t>”</w:t>
      </w:r>
    </w:p>
    <w:p w:rsidR="001F767D" w:rsidRPr="001F767D" w:rsidRDefault="001F767D" w:rsidP="001F767D">
      <w:pPr>
        <w:pStyle w:val="NoSpacing"/>
        <w:jc w:val="center"/>
        <w:rPr>
          <w:i/>
          <w:iCs/>
          <w:color w:val="1A495C" w:themeColor="accent1" w:themeShade="7F"/>
        </w:rPr>
      </w:pPr>
    </w:p>
    <w:p w:rsidR="00A32CDC" w:rsidRPr="00A32CDC" w:rsidRDefault="00A32CDC" w:rsidP="00473730">
      <w:pPr>
        <w:pStyle w:val="Heading1"/>
        <w:rPr>
          <w:sz w:val="24"/>
        </w:rPr>
      </w:pPr>
      <w:r w:rsidRPr="00A32CDC">
        <w:t>Process of CFIR</w:t>
      </w:r>
      <w:r w:rsidR="00C862F8">
        <w:t xml:space="preserve"> for Successful Implementation </w:t>
      </w:r>
    </w:p>
    <w:p w:rsidR="00C862F8" w:rsidRDefault="00473730" w:rsidP="00A32CDC">
      <w:pPr>
        <w:pStyle w:val="NoSpacing"/>
        <w:rPr>
          <w:sz w:val="28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7F987DE6" wp14:editId="1822D8AB">
            <wp:simplePos x="0" y="0"/>
            <wp:positionH relativeFrom="margin">
              <wp:align>center</wp:align>
            </wp:positionH>
            <wp:positionV relativeFrom="paragraph">
              <wp:posOffset>181052</wp:posOffset>
            </wp:positionV>
            <wp:extent cx="4089197" cy="1909267"/>
            <wp:effectExtent l="0" t="0" r="0" b="152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DC" w:rsidRPr="002E7D1A">
        <w:rPr>
          <w:sz w:val="28"/>
          <w:szCs w:val="24"/>
        </w:rPr>
        <w:tab/>
      </w:r>
      <w:r w:rsidR="00A32CDC" w:rsidRPr="002E7D1A">
        <w:rPr>
          <w:sz w:val="28"/>
          <w:szCs w:val="24"/>
        </w:rPr>
        <w:tab/>
      </w:r>
    </w:p>
    <w:p w:rsidR="00C862F8" w:rsidRDefault="00C862F8" w:rsidP="00A32CDC">
      <w:pPr>
        <w:pStyle w:val="NoSpacing"/>
        <w:rPr>
          <w:sz w:val="28"/>
          <w:szCs w:val="24"/>
        </w:rPr>
      </w:pPr>
    </w:p>
    <w:p w:rsidR="00C862F8" w:rsidRDefault="00C862F8" w:rsidP="00A32CDC">
      <w:pPr>
        <w:pStyle w:val="NoSpacing"/>
        <w:rPr>
          <w:sz w:val="28"/>
          <w:szCs w:val="24"/>
        </w:rPr>
      </w:pPr>
    </w:p>
    <w:p w:rsidR="00C862F8" w:rsidRDefault="00C862F8" w:rsidP="00A32CDC">
      <w:pPr>
        <w:pStyle w:val="NoSpacing"/>
        <w:rPr>
          <w:sz w:val="28"/>
          <w:szCs w:val="24"/>
        </w:rPr>
      </w:pPr>
    </w:p>
    <w:p w:rsidR="00C862F8" w:rsidRDefault="00C862F8" w:rsidP="00A32CDC">
      <w:pPr>
        <w:pStyle w:val="NoSpacing"/>
        <w:rPr>
          <w:sz w:val="28"/>
          <w:szCs w:val="24"/>
        </w:rPr>
      </w:pPr>
    </w:p>
    <w:p w:rsidR="00E96ED4" w:rsidRDefault="00E96ED4" w:rsidP="00A32CDC">
      <w:pPr>
        <w:pStyle w:val="NoSpacing"/>
        <w:rPr>
          <w:sz w:val="28"/>
          <w:szCs w:val="24"/>
        </w:rPr>
      </w:pPr>
    </w:p>
    <w:p w:rsidR="00E96ED4" w:rsidRDefault="00E96ED4" w:rsidP="00A32CDC">
      <w:pPr>
        <w:pStyle w:val="NoSpacing"/>
        <w:rPr>
          <w:sz w:val="28"/>
          <w:szCs w:val="24"/>
        </w:rPr>
      </w:pPr>
    </w:p>
    <w:p w:rsidR="00A32CDC" w:rsidRPr="00A32CDC" w:rsidRDefault="00473730" w:rsidP="00A32CDC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73730" w:rsidRDefault="00BE35CE" w:rsidP="00473730">
      <w:pPr>
        <w:pStyle w:val="Heading1"/>
      </w:pPr>
      <w:r w:rsidRPr="00A32CDC">
        <w:t>Constructs</w:t>
      </w:r>
    </w:p>
    <w:p w:rsidR="00BE35CE" w:rsidRDefault="00BE35CE" w:rsidP="00BE35CE">
      <w:pPr>
        <w:pStyle w:val="NoSpacing"/>
        <w:rPr>
          <w:rStyle w:val="IntenseEmphasis"/>
        </w:rPr>
      </w:pPr>
      <w:r w:rsidRPr="00473730">
        <w:rPr>
          <w:rStyle w:val="IntenseEmphasis"/>
        </w:rPr>
        <w:t>Evaluations focus on a subset of these constructs</w:t>
      </w:r>
    </w:p>
    <w:p w:rsidR="00473730" w:rsidRPr="00473730" w:rsidRDefault="00473730" w:rsidP="00BE35CE">
      <w:pPr>
        <w:pStyle w:val="NoSpacing"/>
        <w:rPr>
          <w:rStyle w:val="IntenseEmphasis"/>
        </w:rPr>
      </w:pPr>
    </w:p>
    <w:tbl>
      <w:tblPr>
        <w:tblStyle w:val="PlainTable2"/>
        <w:tblW w:w="10432" w:type="dxa"/>
        <w:tblLook w:val="04A0" w:firstRow="1" w:lastRow="0" w:firstColumn="1" w:lastColumn="0" w:noHBand="0" w:noVBand="1"/>
      </w:tblPr>
      <w:tblGrid>
        <w:gridCol w:w="2700"/>
        <w:gridCol w:w="7732"/>
      </w:tblGrid>
      <w:tr w:rsidR="00BE35CE" w:rsidRPr="00473730" w:rsidTr="0047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E35CE" w:rsidRPr="00473730" w:rsidRDefault="00BE35CE" w:rsidP="00BE35CE">
            <w:pPr>
              <w:pStyle w:val="NoSpacing"/>
            </w:pPr>
            <w:r w:rsidRPr="00473730">
              <w:t>Intervention Characteristics</w:t>
            </w:r>
          </w:p>
        </w:tc>
        <w:tc>
          <w:tcPr>
            <w:tcW w:w="7732" w:type="dxa"/>
          </w:tcPr>
          <w:p w:rsidR="00BE35CE" w:rsidRPr="00473730" w:rsidRDefault="00BE35CE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730">
              <w:rPr>
                <w:b w:val="0"/>
              </w:rPr>
              <w:t xml:space="preserve">Intervention </w:t>
            </w:r>
            <w:r w:rsidR="00786AB6">
              <w:rPr>
                <w:b w:val="0"/>
              </w:rPr>
              <w:t>S</w:t>
            </w:r>
            <w:r w:rsidRPr="00473730">
              <w:rPr>
                <w:b w:val="0"/>
              </w:rPr>
              <w:t>ource</w:t>
            </w:r>
            <w:r w:rsidR="00786AB6">
              <w:rPr>
                <w:b w:val="0"/>
              </w:rPr>
              <w:t xml:space="preserve"> </w:t>
            </w:r>
          </w:p>
          <w:p w:rsidR="00BE35CE" w:rsidRPr="00473730" w:rsidRDefault="00BE35CE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730">
              <w:rPr>
                <w:b w:val="0"/>
              </w:rPr>
              <w:t>Evidence Strength and Quality</w:t>
            </w:r>
            <w:r w:rsidR="00786AB6">
              <w:rPr>
                <w:b w:val="0"/>
              </w:rPr>
              <w:t xml:space="preserve"> </w:t>
            </w:r>
          </w:p>
          <w:p w:rsidR="00BE35CE" w:rsidRPr="00473730" w:rsidRDefault="00BE35CE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730">
              <w:rPr>
                <w:b w:val="0"/>
              </w:rPr>
              <w:t>Relative Advantage</w:t>
            </w:r>
          </w:p>
          <w:p w:rsidR="00786AB6" w:rsidRDefault="00786AB6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Adaptability </w:t>
            </w:r>
          </w:p>
          <w:p w:rsidR="00BE35CE" w:rsidRPr="00473730" w:rsidRDefault="00BE35CE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473730">
              <w:rPr>
                <w:b w:val="0"/>
              </w:rPr>
              <w:t>Trialability</w:t>
            </w:r>
            <w:proofErr w:type="spellEnd"/>
          </w:p>
          <w:p w:rsidR="00786AB6" w:rsidRDefault="00BE35CE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730">
              <w:rPr>
                <w:b w:val="0"/>
              </w:rPr>
              <w:t>Complexity</w:t>
            </w:r>
          </w:p>
          <w:p w:rsidR="00786AB6" w:rsidRDefault="00786AB6" w:rsidP="00BE35CE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Design Quality and Packaging </w:t>
            </w:r>
          </w:p>
          <w:p w:rsidR="00473730" w:rsidRPr="00786AB6" w:rsidRDefault="00BE35CE" w:rsidP="00786AB6">
            <w:pPr>
              <w:pStyle w:val="NoSpacing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73730">
              <w:rPr>
                <w:b w:val="0"/>
              </w:rPr>
              <w:t>Cost</w:t>
            </w:r>
          </w:p>
        </w:tc>
      </w:tr>
      <w:tr w:rsidR="00BE35CE" w:rsidTr="004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E35CE" w:rsidRPr="00473730" w:rsidRDefault="00BE35CE" w:rsidP="00BE35CE">
            <w:pPr>
              <w:pStyle w:val="NoSpacing"/>
            </w:pPr>
            <w:r w:rsidRPr="00473730">
              <w:t>Outer Setting</w:t>
            </w:r>
          </w:p>
        </w:tc>
        <w:tc>
          <w:tcPr>
            <w:tcW w:w="7732" w:type="dxa"/>
          </w:tcPr>
          <w:p w:rsidR="00BE35CE" w:rsidRPr="00E96ED4" w:rsidRDefault="00786AB6" w:rsidP="00BE35C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N</w:t>
            </w:r>
            <w:r w:rsidR="00BE35CE" w:rsidRPr="00E96ED4">
              <w:t xml:space="preserve">eeds and </w:t>
            </w:r>
            <w:r>
              <w:t>R</w:t>
            </w:r>
            <w:r w:rsidR="00BE35CE" w:rsidRPr="00E96ED4">
              <w:t>esources</w:t>
            </w:r>
          </w:p>
          <w:p w:rsidR="00BE35CE" w:rsidRPr="00E96ED4" w:rsidRDefault="00786AB6" w:rsidP="00BE35C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Cosmopolitanism </w:t>
            </w:r>
          </w:p>
          <w:p w:rsidR="00BE35CE" w:rsidRPr="00E96ED4" w:rsidRDefault="00786AB6" w:rsidP="00BE35CE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Pressure</w:t>
            </w:r>
          </w:p>
          <w:p w:rsidR="00473730" w:rsidRPr="00E96ED4" w:rsidRDefault="00BE35CE" w:rsidP="00786AB6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D4">
              <w:t xml:space="preserve">External </w:t>
            </w:r>
            <w:r w:rsidR="00786AB6">
              <w:t xml:space="preserve">Policy and Incentives </w:t>
            </w:r>
          </w:p>
        </w:tc>
      </w:tr>
      <w:tr w:rsidR="00BE35CE" w:rsidTr="00473730">
        <w:trPr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E35CE" w:rsidRPr="00473730" w:rsidRDefault="00BE35CE" w:rsidP="00BE35CE">
            <w:pPr>
              <w:pStyle w:val="NoSpacing"/>
            </w:pPr>
            <w:r w:rsidRPr="00473730">
              <w:t>Inner Setting</w:t>
            </w:r>
          </w:p>
        </w:tc>
        <w:tc>
          <w:tcPr>
            <w:tcW w:w="7732" w:type="dxa"/>
          </w:tcPr>
          <w:p w:rsidR="00BE35CE" w:rsidRPr="00E96ED4" w:rsidRDefault="00786AB6" w:rsidP="00BE35CE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C</w:t>
            </w:r>
            <w:r w:rsidR="00BE35CE" w:rsidRPr="00E96ED4">
              <w:t>haracteristics</w:t>
            </w:r>
          </w:p>
          <w:p w:rsidR="00BE35CE" w:rsidRPr="00E96ED4" w:rsidRDefault="00786AB6" w:rsidP="00BE35CE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Networks and Communication </w:t>
            </w:r>
          </w:p>
          <w:p w:rsidR="00786AB6" w:rsidRDefault="00786AB6" w:rsidP="00BE35CE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</w:t>
            </w:r>
          </w:p>
          <w:p w:rsidR="00BE35CE" w:rsidRPr="00E96ED4" w:rsidRDefault="00BE35CE" w:rsidP="00BE35CE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D4">
              <w:t xml:space="preserve">Implementation Climate </w:t>
            </w:r>
          </w:p>
          <w:p w:rsidR="00BE35CE" w:rsidRPr="00E96ED4" w:rsidRDefault="00786AB6" w:rsidP="00786AB6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Readiness for Implementation</w:t>
            </w:r>
          </w:p>
        </w:tc>
      </w:tr>
      <w:tr w:rsidR="00BE35CE" w:rsidTr="004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E35CE" w:rsidRPr="00E96ED4" w:rsidRDefault="00BE35CE" w:rsidP="00BE35CE">
            <w:pPr>
              <w:pStyle w:val="NoSpacing"/>
            </w:pPr>
            <w:r w:rsidRPr="00E96ED4">
              <w:lastRenderedPageBreak/>
              <w:t>Characteristics of Individuals</w:t>
            </w:r>
          </w:p>
        </w:tc>
        <w:tc>
          <w:tcPr>
            <w:tcW w:w="7732" w:type="dxa"/>
          </w:tcPr>
          <w:p w:rsidR="00BE35CE" w:rsidRPr="00E96ED4" w:rsidRDefault="00BE35CE" w:rsidP="00BE35CE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D4">
              <w:t>Knowledge</w:t>
            </w:r>
            <w:r w:rsidR="00786AB6">
              <w:t xml:space="preserve"> and Beliefs about the Intervention </w:t>
            </w:r>
          </w:p>
          <w:p w:rsidR="00BE35CE" w:rsidRPr="00E96ED4" w:rsidRDefault="00BE35CE" w:rsidP="00BE35CE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D4">
              <w:t>Self-efficacy</w:t>
            </w:r>
          </w:p>
          <w:p w:rsidR="00BE35CE" w:rsidRPr="00E96ED4" w:rsidRDefault="00BE35CE" w:rsidP="00BE35CE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ED4">
              <w:t xml:space="preserve">Individual </w:t>
            </w:r>
            <w:r w:rsidR="00786AB6">
              <w:t>Stage of Change</w:t>
            </w:r>
          </w:p>
          <w:p w:rsidR="00BE35CE" w:rsidRDefault="00786AB6" w:rsidP="00BE35CE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Identification with Organization</w:t>
            </w:r>
          </w:p>
          <w:p w:rsidR="00473730" w:rsidRPr="00E96ED4" w:rsidRDefault="00786AB6" w:rsidP="00786AB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Attributes</w:t>
            </w:r>
          </w:p>
        </w:tc>
      </w:tr>
      <w:tr w:rsidR="00BE35CE" w:rsidTr="00786AB6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BE35CE" w:rsidRPr="00E96ED4" w:rsidRDefault="00BE35CE" w:rsidP="00BE35CE">
            <w:pPr>
              <w:pStyle w:val="NoSpacing"/>
            </w:pPr>
            <w:r w:rsidRPr="00E96ED4">
              <w:t>Process</w:t>
            </w:r>
          </w:p>
        </w:tc>
        <w:tc>
          <w:tcPr>
            <w:tcW w:w="7732" w:type="dxa"/>
          </w:tcPr>
          <w:p w:rsidR="00BE35CE" w:rsidRPr="00E96ED4" w:rsidRDefault="00BE35CE" w:rsidP="00BE35C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D4">
              <w:t xml:space="preserve">Planning </w:t>
            </w:r>
          </w:p>
          <w:p w:rsidR="00786AB6" w:rsidRDefault="00BE35CE" w:rsidP="00E81C92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D4">
              <w:t>Engaging</w:t>
            </w:r>
          </w:p>
          <w:p w:rsidR="00BE35CE" w:rsidRPr="00E96ED4" w:rsidRDefault="00BE35CE" w:rsidP="00BE35CE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D4">
              <w:t>Executing</w:t>
            </w:r>
          </w:p>
          <w:p w:rsidR="00473730" w:rsidRPr="00E96ED4" w:rsidRDefault="00473730" w:rsidP="00786AB6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Reflecting </w:t>
            </w:r>
            <w:r w:rsidR="00786AB6">
              <w:t xml:space="preserve">and Evaluating </w:t>
            </w:r>
          </w:p>
        </w:tc>
      </w:tr>
    </w:tbl>
    <w:p w:rsidR="002E7D1A" w:rsidRDefault="002E7D1A" w:rsidP="001A7F88">
      <w:pPr>
        <w:pStyle w:val="NoSpacing"/>
        <w:jc w:val="center"/>
        <w:rPr>
          <w:sz w:val="28"/>
        </w:rPr>
      </w:pPr>
    </w:p>
    <w:p w:rsidR="001A7F88" w:rsidRDefault="001A7F88" w:rsidP="00A32CDC">
      <w:pPr>
        <w:pStyle w:val="NoSpacing"/>
        <w:jc w:val="center"/>
        <w:rPr>
          <w:sz w:val="28"/>
        </w:rPr>
      </w:pPr>
      <w:r w:rsidRPr="001A7F88">
        <w:rPr>
          <w:sz w:val="28"/>
        </w:rPr>
        <w:t>How the CFIR framework is used depends on the type of evaluation</w:t>
      </w:r>
      <w:r>
        <w:rPr>
          <w:sz w:val="28"/>
        </w:rPr>
        <w:t>…</w:t>
      </w:r>
    </w:p>
    <w:p w:rsidR="00786AB6" w:rsidRDefault="00786AB6" w:rsidP="00786AB6">
      <w:pPr>
        <w:pStyle w:val="NoSpacing"/>
        <w:rPr>
          <w:sz w:val="28"/>
        </w:rPr>
      </w:pPr>
    </w:p>
    <w:p w:rsidR="00032D43" w:rsidRPr="00F1777E" w:rsidRDefault="00032D43" w:rsidP="001F767D">
      <w:pPr>
        <w:pStyle w:val="Heading1"/>
      </w:pPr>
      <w:r w:rsidRPr="00F1777E">
        <w:t>Formative Research</w:t>
      </w:r>
    </w:p>
    <w:p w:rsidR="00032D43" w:rsidRPr="00786AB6" w:rsidRDefault="00032D43" w:rsidP="00032D43">
      <w:pPr>
        <w:pStyle w:val="NoSpacing"/>
        <w:rPr>
          <w:i/>
          <w:szCs w:val="24"/>
        </w:rPr>
      </w:pPr>
      <w:r w:rsidRPr="00786AB6">
        <w:rPr>
          <w:i/>
          <w:szCs w:val="24"/>
        </w:rPr>
        <w:t>Pre-</w:t>
      </w:r>
      <w:r w:rsidR="00786AB6" w:rsidRPr="00786AB6">
        <w:rPr>
          <w:i/>
          <w:szCs w:val="24"/>
        </w:rPr>
        <w:t>I</w:t>
      </w:r>
      <w:r w:rsidRPr="00786AB6">
        <w:rPr>
          <w:i/>
          <w:szCs w:val="24"/>
        </w:rPr>
        <w:t xml:space="preserve">mplementation </w:t>
      </w:r>
      <w:r w:rsidR="00786AB6" w:rsidRPr="00786AB6">
        <w:rPr>
          <w:i/>
          <w:szCs w:val="24"/>
        </w:rPr>
        <w:t xml:space="preserve">Assessment and Adaptation </w:t>
      </w:r>
    </w:p>
    <w:p w:rsidR="001A7F88" w:rsidRPr="00786AB6" w:rsidRDefault="00032D43" w:rsidP="00032D43">
      <w:pPr>
        <w:pStyle w:val="NoSpacing"/>
        <w:numPr>
          <w:ilvl w:val="0"/>
          <w:numId w:val="6"/>
        </w:numPr>
        <w:rPr>
          <w:szCs w:val="24"/>
        </w:rPr>
      </w:pPr>
      <w:r w:rsidRPr="00786AB6">
        <w:rPr>
          <w:szCs w:val="24"/>
        </w:rPr>
        <w:t>Acquire diagnostic system-level information prior to developing implementation study</w:t>
      </w:r>
    </w:p>
    <w:p w:rsidR="00F1777E" w:rsidRDefault="00F1777E" w:rsidP="00032D43">
      <w:pPr>
        <w:pStyle w:val="NoSpacing"/>
        <w:rPr>
          <w:sz w:val="24"/>
          <w:szCs w:val="24"/>
        </w:rPr>
      </w:pPr>
    </w:p>
    <w:p w:rsidR="00032D43" w:rsidRPr="00F1777E" w:rsidRDefault="00032D43" w:rsidP="00786AB6">
      <w:pPr>
        <w:pStyle w:val="Heading1"/>
      </w:pPr>
      <w:r w:rsidRPr="00F1777E">
        <w:t>Developmental Evaluation</w:t>
      </w:r>
    </w:p>
    <w:p w:rsidR="00032D43" w:rsidRDefault="00032D43" w:rsidP="00032D43">
      <w:pPr>
        <w:pStyle w:val="NoSpacing"/>
        <w:rPr>
          <w:i/>
          <w:szCs w:val="24"/>
        </w:rPr>
      </w:pPr>
      <w:r w:rsidRPr="00032D43">
        <w:rPr>
          <w:i/>
          <w:szCs w:val="24"/>
        </w:rPr>
        <w:t xml:space="preserve">Pre-Implementation Assessment </w:t>
      </w:r>
      <w:r w:rsidR="00786AB6">
        <w:rPr>
          <w:i/>
          <w:szCs w:val="24"/>
        </w:rPr>
        <w:t xml:space="preserve">and </w:t>
      </w:r>
      <w:r w:rsidRPr="00032D43">
        <w:rPr>
          <w:i/>
          <w:szCs w:val="24"/>
        </w:rPr>
        <w:t>Adaptation</w:t>
      </w:r>
    </w:p>
    <w:p w:rsidR="00032D43" w:rsidRPr="00032D43" w:rsidRDefault="00032D43" w:rsidP="00032D43">
      <w:pPr>
        <w:pStyle w:val="NoSpacing"/>
        <w:numPr>
          <w:ilvl w:val="0"/>
          <w:numId w:val="6"/>
        </w:numPr>
        <w:rPr>
          <w:i/>
          <w:szCs w:val="24"/>
        </w:rPr>
      </w:pPr>
      <w:r>
        <w:rPr>
          <w:szCs w:val="24"/>
        </w:rPr>
        <w:t>To increase the likelihood the implementation is successful, analyze:</w:t>
      </w:r>
    </w:p>
    <w:p w:rsidR="00032D43" w:rsidRPr="00032D43" w:rsidRDefault="00032D43" w:rsidP="00032D43">
      <w:pPr>
        <w:pStyle w:val="NoSpacing"/>
        <w:numPr>
          <w:ilvl w:val="1"/>
          <w:numId w:val="6"/>
        </w:numPr>
        <w:rPr>
          <w:i/>
          <w:szCs w:val="24"/>
        </w:rPr>
      </w:pPr>
      <w:r>
        <w:rPr>
          <w:szCs w:val="24"/>
        </w:rPr>
        <w:t>Actual degree of less-than-best practice</w:t>
      </w:r>
    </w:p>
    <w:p w:rsidR="00032D43" w:rsidRPr="00032D43" w:rsidRDefault="00032D43" w:rsidP="00032D43">
      <w:pPr>
        <w:pStyle w:val="NoSpacing"/>
        <w:numPr>
          <w:ilvl w:val="1"/>
          <w:numId w:val="6"/>
        </w:numPr>
        <w:rPr>
          <w:i/>
          <w:szCs w:val="24"/>
        </w:rPr>
      </w:pPr>
      <w:r>
        <w:rPr>
          <w:szCs w:val="24"/>
        </w:rPr>
        <w:t>Determinants of current practice</w:t>
      </w:r>
    </w:p>
    <w:p w:rsidR="00032D43" w:rsidRPr="00032D43" w:rsidRDefault="00032D43" w:rsidP="00032D43">
      <w:pPr>
        <w:pStyle w:val="NoSpacing"/>
        <w:numPr>
          <w:ilvl w:val="1"/>
          <w:numId w:val="6"/>
        </w:numPr>
        <w:rPr>
          <w:i/>
          <w:szCs w:val="24"/>
        </w:rPr>
      </w:pPr>
      <w:r>
        <w:rPr>
          <w:szCs w:val="24"/>
        </w:rPr>
        <w:t xml:space="preserve">Potential barriers and facilitators to practice change </w:t>
      </w:r>
    </w:p>
    <w:p w:rsidR="00032D43" w:rsidRPr="00032D43" w:rsidRDefault="00032D43" w:rsidP="00032D43">
      <w:pPr>
        <w:pStyle w:val="NoSpacing"/>
        <w:numPr>
          <w:ilvl w:val="1"/>
          <w:numId w:val="6"/>
        </w:numPr>
        <w:rPr>
          <w:i/>
          <w:szCs w:val="24"/>
        </w:rPr>
      </w:pPr>
      <w:r>
        <w:rPr>
          <w:szCs w:val="24"/>
        </w:rPr>
        <w:t>Feasibility of strategy</w:t>
      </w:r>
    </w:p>
    <w:p w:rsidR="00032D43" w:rsidRDefault="00032D43" w:rsidP="00032D43">
      <w:pPr>
        <w:pStyle w:val="NoSpacing"/>
        <w:rPr>
          <w:szCs w:val="24"/>
        </w:rPr>
      </w:pPr>
    </w:p>
    <w:p w:rsidR="00032D43" w:rsidRPr="00F1777E" w:rsidRDefault="00032D43" w:rsidP="00786AB6">
      <w:pPr>
        <w:pStyle w:val="Heading1"/>
      </w:pPr>
      <w:r w:rsidRPr="00F1777E">
        <w:t>Implementation-Focused Evaluation</w:t>
      </w:r>
    </w:p>
    <w:p w:rsidR="00032D43" w:rsidRDefault="00032D43" w:rsidP="00032D43">
      <w:pPr>
        <w:pStyle w:val="NoSpacing"/>
        <w:rPr>
          <w:i/>
          <w:szCs w:val="24"/>
        </w:rPr>
      </w:pPr>
      <w:r>
        <w:rPr>
          <w:i/>
          <w:szCs w:val="24"/>
        </w:rPr>
        <w:t xml:space="preserve">Concurrent Implementation Assessment </w:t>
      </w:r>
      <w:r w:rsidR="00786AB6">
        <w:rPr>
          <w:i/>
          <w:szCs w:val="24"/>
        </w:rPr>
        <w:t>and</w:t>
      </w:r>
      <w:r>
        <w:rPr>
          <w:i/>
          <w:szCs w:val="24"/>
        </w:rPr>
        <w:t xml:space="preserve"> Adaptation</w:t>
      </w:r>
    </w:p>
    <w:p w:rsidR="00032D43" w:rsidRDefault="00032D43" w:rsidP="00032D43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>Optimize likelihood of affecting change by resolving actionable barriers, enhancing levers of change, and refining components of intervention by analyzing:</w:t>
      </w:r>
    </w:p>
    <w:p w:rsidR="00032D43" w:rsidRDefault="00786AB6" w:rsidP="00032D43">
      <w:pPr>
        <w:pStyle w:val="NoSpacing"/>
        <w:numPr>
          <w:ilvl w:val="1"/>
          <w:numId w:val="6"/>
        </w:numPr>
        <w:rPr>
          <w:szCs w:val="24"/>
        </w:rPr>
      </w:pPr>
      <w:r>
        <w:rPr>
          <w:szCs w:val="24"/>
        </w:rPr>
        <w:t>D</w:t>
      </w:r>
      <w:r w:rsidR="00032D43">
        <w:rPr>
          <w:szCs w:val="24"/>
        </w:rPr>
        <w:t xml:space="preserve">iscrepancies between implementation plan </w:t>
      </w:r>
    </w:p>
    <w:p w:rsidR="00032D43" w:rsidRDefault="001A1560" w:rsidP="00032D43">
      <w:pPr>
        <w:pStyle w:val="NoSpacing"/>
        <w:numPr>
          <w:ilvl w:val="1"/>
          <w:numId w:val="6"/>
        </w:numPr>
        <w:rPr>
          <w:szCs w:val="24"/>
        </w:rPr>
      </w:pPr>
      <w:r>
        <w:rPr>
          <w:szCs w:val="24"/>
        </w:rPr>
        <w:t>Its</w:t>
      </w:r>
      <w:r w:rsidR="00032D43">
        <w:rPr>
          <w:szCs w:val="24"/>
        </w:rPr>
        <w:t xml:space="preserve"> opera</w:t>
      </w:r>
      <w:r>
        <w:rPr>
          <w:szCs w:val="24"/>
        </w:rPr>
        <w:t>tiona</w:t>
      </w:r>
      <w:r w:rsidR="00032D43">
        <w:rPr>
          <w:szCs w:val="24"/>
        </w:rPr>
        <w:t>lization and influences not anticipated through deve</w:t>
      </w:r>
      <w:r w:rsidR="004627EA">
        <w:rPr>
          <w:szCs w:val="24"/>
        </w:rPr>
        <w:t>lopment evaluation</w:t>
      </w:r>
      <w:r w:rsidR="00032D43">
        <w:rPr>
          <w:szCs w:val="24"/>
        </w:rPr>
        <w:t xml:space="preserve"> </w:t>
      </w:r>
    </w:p>
    <w:p w:rsidR="00F1777E" w:rsidRPr="00F1777E" w:rsidRDefault="00F1777E" w:rsidP="00F1777E">
      <w:pPr>
        <w:pStyle w:val="NoSpacing"/>
        <w:ind w:left="1440"/>
        <w:rPr>
          <w:szCs w:val="24"/>
          <w:u w:val="single"/>
        </w:rPr>
      </w:pPr>
    </w:p>
    <w:p w:rsidR="00F1777E" w:rsidRPr="00F1777E" w:rsidRDefault="00F1777E" w:rsidP="00786AB6">
      <w:pPr>
        <w:pStyle w:val="Heading1"/>
      </w:pPr>
      <w:r w:rsidRPr="00F1777E">
        <w:t>Progress-Focused Evaluation</w:t>
      </w:r>
    </w:p>
    <w:p w:rsidR="00F1777E" w:rsidRDefault="00F1777E" w:rsidP="00F1777E">
      <w:pPr>
        <w:pStyle w:val="NoSpacing"/>
        <w:rPr>
          <w:i/>
          <w:szCs w:val="24"/>
        </w:rPr>
      </w:pPr>
      <w:r>
        <w:rPr>
          <w:i/>
          <w:szCs w:val="24"/>
        </w:rPr>
        <w:t>Concurrent Implementation Progress</w:t>
      </w:r>
    </w:p>
    <w:p w:rsidR="00F1777E" w:rsidRDefault="00F1777E" w:rsidP="00F1777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>Optimize intervention and reinforce progress through positive feedback through analyzing the impacts and indic</w:t>
      </w:r>
      <w:r w:rsidR="004627EA">
        <w:rPr>
          <w:szCs w:val="24"/>
        </w:rPr>
        <w:t>ators of progress towards goals</w:t>
      </w:r>
      <w:bookmarkStart w:id="0" w:name="_GoBack"/>
      <w:bookmarkEnd w:id="0"/>
    </w:p>
    <w:p w:rsidR="00F1777E" w:rsidRDefault="00F1777E" w:rsidP="00F1777E">
      <w:pPr>
        <w:pStyle w:val="NoSpacing"/>
        <w:ind w:left="720"/>
        <w:rPr>
          <w:szCs w:val="24"/>
        </w:rPr>
      </w:pPr>
    </w:p>
    <w:p w:rsidR="00786AB6" w:rsidRDefault="00786AB6" w:rsidP="00F1777E">
      <w:pPr>
        <w:pStyle w:val="NoSpacing"/>
        <w:ind w:left="720"/>
        <w:rPr>
          <w:szCs w:val="24"/>
        </w:rPr>
      </w:pPr>
    </w:p>
    <w:p w:rsidR="00786AB6" w:rsidRDefault="00786AB6" w:rsidP="00F1777E">
      <w:pPr>
        <w:pStyle w:val="NoSpacing"/>
        <w:ind w:left="720"/>
        <w:rPr>
          <w:szCs w:val="24"/>
        </w:rPr>
      </w:pPr>
    </w:p>
    <w:p w:rsidR="00F1777E" w:rsidRPr="00F1777E" w:rsidRDefault="00F1777E" w:rsidP="00786AB6">
      <w:pPr>
        <w:pStyle w:val="Heading1"/>
      </w:pPr>
      <w:r w:rsidRPr="00F1777E">
        <w:lastRenderedPageBreak/>
        <w:t>Interpretive Evaluation</w:t>
      </w:r>
    </w:p>
    <w:p w:rsidR="00F1777E" w:rsidRDefault="00F1777E" w:rsidP="00F1777E">
      <w:pPr>
        <w:pStyle w:val="NoSpacing"/>
        <w:rPr>
          <w:szCs w:val="24"/>
        </w:rPr>
      </w:pPr>
      <w:r w:rsidRPr="00F1777E">
        <w:rPr>
          <w:i/>
          <w:szCs w:val="24"/>
        </w:rPr>
        <w:t xml:space="preserve">Post-Implementation Retrospective Evaluation of Implementation </w:t>
      </w:r>
    </w:p>
    <w:p w:rsidR="00F1777E" w:rsidRDefault="00F1777E" w:rsidP="00F1777E">
      <w:pPr>
        <w:pStyle w:val="NoSpacing"/>
        <w:numPr>
          <w:ilvl w:val="0"/>
          <w:numId w:val="6"/>
        </w:numPr>
        <w:rPr>
          <w:szCs w:val="24"/>
        </w:rPr>
      </w:pPr>
      <w:r>
        <w:rPr>
          <w:szCs w:val="24"/>
        </w:rPr>
        <w:t>Provide hypothesis to explain success/failure through analysis of:</w:t>
      </w:r>
    </w:p>
    <w:p w:rsidR="00F1777E" w:rsidRDefault="00F1777E" w:rsidP="00F1777E">
      <w:pPr>
        <w:pStyle w:val="NoSpacing"/>
        <w:numPr>
          <w:ilvl w:val="1"/>
          <w:numId w:val="6"/>
        </w:numPr>
        <w:rPr>
          <w:szCs w:val="24"/>
        </w:rPr>
      </w:pPr>
      <w:r>
        <w:rPr>
          <w:szCs w:val="24"/>
        </w:rPr>
        <w:t>Results from previous formative evaluations</w:t>
      </w:r>
    </w:p>
    <w:p w:rsidR="00F1777E" w:rsidRDefault="00F1777E" w:rsidP="00F1777E">
      <w:pPr>
        <w:pStyle w:val="NoSpacing"/>
        <w:numPr>
          <w:ilvl w:val="1"/>
          <w:numId w:val="6"/>
        </w:numPr>
        <w:rPr>
          <w:szCs w:val="24"/>
        </w:rPr>
      </w:pPr>
      <w:r>
        <w:rPr>
          <w:szCs w:val="24"/>
        </w:rPr>
        <w:t>Data collected at end of the project on key stakeholder experiences</w:t>
      </w:r>
    </w:p>
    <w:p w:rsidR="002E7D1A" w:rsidRPr="002E7D1A" w:rsidRDefault="002E7D1A" w:rsidP="002E7D1A">
      <w:pPr>
        <w:pStyle w:val="NoSpacing"/>
        <w:ind w:left="1440"/>
        <w:rPr>
          <w:szCs w:val="24"/>
        </w:rPr>
      </w:pPr>
    </w:p>
    <w:p w:rsidR="00F1777E" w:rsidRDefault="00F1777E" w:rsidP="001F767D">
      <w:pPr>
        <w:pStyle w:val="Heading1"/>
      </w:pPr>
      <w:r w:rsidRPr="00F1777E">
        <w:t xml:space="preserve">Summative Evaluation </w:t>
      </w:r>
    </w:p>
    <w:p w:rsidR="00F1777E" w:rsidRPr="00F1777E" w:rsidRDefault="00F1777E" w:rsidP="00F1777E">
      <w:pPr>
        <w:pStyle w:val="NoSpacing"/>
        <w:rPr>
          <w:i/>
          <w:szCs w:val="24"/>
        </w:rPr>
      </w:pPr>
      <w:r w:rsidRPr="00F1777E">
        <w:rPr>
          <w:i/>
          <w:szCs w:val="24"/>
        </w:rPr>
        <w:t>Post-Implementation</w:t>
      </w:r>
    </w:p>
    <w:p w:rsidR="00F1777E" w:rsidRPr="00F1777E" w:rsidRDefault="00F1777E" w:rsidP="00F1777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1777E">
        <w:rPr>
          <w:szCs w:val="24"/>
        </w:rPr>
        <w:t xml:space="preserve">Determine degrees of success, effectiveness, or goal achievement of implementation program through analysis of data on impacts, outputs, products, or outcomes. </w:t>
      </w:r>
    </w:p>
    <w:p w:rsidR="00F1777E" w:rsidRPr="00032D43" w:rsidRDefault="00F1777E" w:rsidP="00F1777E">
      <w:pPr>
        <w:pStyle w:val="NoSpacing"/>
        <w:rPr>
          <w:szCs w:val="24"/>
        </w:rPr>
      </w:pPr>
    </w:p>
    <w:p w:rsidR="002E7D1A" w:rsidRDefault="002E7D1A" w:rsidP="00032D43">
      <w:pPr>
        <w:pStyle w:val="NoSpacing"/>
        <w:rPr>
          <w:sz w:val="28"/>
          <w:szCs w:val="24"/>
        </w:rPr>
      </w:pPr>
      <w:r w:rsidRPr="002E7D1A">
        <w:rPr>
          <w:sz w:val="28"/>
          <w:szCs w:val="24"/>
        </w:rPr>
        <w:tab/>
      </w:r>
      <w:r w:rsidRPr="002E7D1A">
        <w:rPr>
          <w:sz w:val="28"/>
          <w:szCs w:val="24"/>
        </w:rPr>
        <w:tab/>
      </w:r>
      <w:r w:rsidRPr="002E7D1A">
        <w:rPr>
          <w:sz w:val="28"/>
          <w:szCs w:val="24"/>
        </w:rPr>
        <w:tab/>
      </w:r>
      <w:r w:rsidRPr="002E7D1A">
        <w:rPr>
          <w:sz w:val="28"/>
          <w:szCs w:val="24"/>
        </w:rPr>
        <w:tab/>
      </w:r>
      <w:r w:rsidRPr="002E7D1A">
        <w:rPr>
          <w:sz w:val="28"/>
          <w:szCs w:val="24"/>
        </w:rPr>
        <w:tab/>
      </w:r>
      <w:r w:rsidRPr="002E7D1A">
        <w:rPr>
          <w:sz w:val="28"/>
          <w:szCs w:val="24"/>
        </w:rPr>
        <w:tab/>
        <w:t xml:space="preserve"> </w:t>
      </w: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Default="001F767D" w:rsidP="00032D43">
      <w:pPr>
        <w:pStyle w:val="NoSpacing"/>
        <w:rPr>
          <w:sz w:val="28"/>
          <w:szCs w:val="24"/>
        </w:rPr>
      </w:pPr>
    </w:p>
    <w:p w:rsidR="001F767D" w:rsidRPr="002E7D1A" w:rsidRDefault="001F767D" w:rsidP="00032D43">
      <w:pPr>
        <w:pStyle w:val="NoSpacing"/>
        <w:rPr>
          <w:sz w:val="28"/>
          <w:szCs w:val="24"/>
        </w:rPr>
      </w:pPr>
    </w:p>
    <w:p w:rsidR="001A7F88" w:rsidRDefault="001A7F88" w:rsidP="001A7F88">
      <w:pPr>
        <w:pStyle w:val="NoSpacing"/>
        <w:rPr>
          <w:sz w:val="28"/>
        </w:rPr>
      </w:pPr>
    </w:p>
    <w:p w:rsidR="001F767D" w:rsidRDefault="001F767D" w:rsidP="001A7F88">
      <w:pPr>
        <w:pStyle w:val="NoSpacing"/>
        <w:rPr>
          <w:sz w:val="28"/>
        </w:rPr>
      </w:pPr>
    </w:p>
    <w:p w:rsidR="001F767D" w:rsidRPr="002E7D1A" w:rsidRDefault="001F767D" w:rsidP="001A7F88">
      <w:pPr>
        <w:pStyle w:val="NoSpacing"/>
        <w:rPr>
          <w:sz w:val="28"/>
        </w:rPr>
      </w:pPr>
    </w:p>
    <w:p w:rsidR="002E7D1A" w:rsidRDefault="002E7D1A" w:rsidP="001A7F88">
      <w:pPr>
        <w:pStyle w:val="NoSpacing"/>
        <w:rPr>
          <w:sz w:val="28"/>
        </w:rPr>
      </w:pPr>
    </w:p>
    <w:p w:rsidR="00186E18" w:rsidRDefault="001F767D" w:rsidP="001F767D">
      <w:pPr>
        <w:pStyle w:val="NoSpacing"/>
        <w:jc w:val="center"/>
        <w:rPr>
          <w:sz w:val="28"/>
        </w:rPr>
      </w:pPr>
      <w:r>
        <w:rPr>
          <w:b/>
          <w:noProof/>
          <w:sz w:val="28"/>
          <w:szCs w:val="24"/>
        </w:rPr>
        <w:drawing>
          <wp:inline distT="0" distB="0" distL="0" distR="0" wp14:anchorId="64BD463A" wp14:editId="4C3C1349">
            <wp:extent cx="1982419" cy="1440469"/>
            <wp:effectExtent l="0" t="0" r="0" b="7620"/>
            <wp:docPr id="2" name="Picture 2" descr="\\ad.bu.edu\bumcfiles\BUSM\BUSM Projects\CIIS\Presentations\CIIS media\CIIS logo with bo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bu.edu\bumcfiles\BUSM\BUSM Projects\CIIS\Presentations\CIIS media\CIIS logo with bord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55" cy="14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1A" w:rsidRDefault="002E7D1A" w:rsidP="001A7F88">
      <w:pPr>
        <w:pStyle w:val="NoSpacing"/>
        <w:rPr>
          <w:sz w:val="28"/>
        </w:rPr>
      </w:pPr>
    </w:p>
    <w:p w:rsidR="00186E18" w:rsidRPr="00186E18" w:rsidRDefault="00186E18" w:rsidP="001F767D">
      <w:pPr>
        <w:pStyle w:val="NoSpacing"/>
        <w:jc w:val="center"/>
      </w:pPr>
      <w:r w:rsidRPr="00186E18">
        <w:t xml:space="preserve">All information acquired from: </w:t>
      </w:r>
      <w:hyperlink r:id="rId11" w:history="1">
        <w:r w:rsidRPr="00186E18">
          <w:rPr>
            <w:rStyle w:val="Hyperlink"/>
          </w:rPr>
          <w:t>http://cfirguide.org/index.html</w:t>
        </w:r>
      </w:hyperlink>
      <w:r w:rsidR="001F767D">
        <w:rPr>
          <w:rStyle w:val="Hyperlink"/>
        </w:rPr>
        <w:t xml:space="preserve"> </w:t>
      </w:r>
    </w:p>
    <w:sectPr w:rsidR="00186E18" w:rsidRPr="00186E18" w:rsidSect="002E7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EF9"/>
    <w:multiLevelType w:val="hybridMultilevel"/>
    <w:tmpl w:val="B37C2B32"/>
    <w:lvl w:ilvl="0" w:tplc="6614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F8A"/>
    <w:multiLevelType w:val="hybridMultilevel"/>
    <w:tmpl w:val="4E963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FE1F6B"/>
    <w:multiLevelType w:val="hybridMultilevel"/>
    <w:tmpl w:val="F6F22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22B59"/>
    <w:multiLevelType w:val="hybridMultilevel"/>
    <w:tmpl w:val="4B42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318F4"/>
    <w:multiLevelType w:val="hybridMultilevel"/>
    <w:tmpl w:val="E150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106CD"/>
    <w:multiLevelType w:val="hybridMultilevel"/>
    <w:tmpl w:val="3446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E"/>
    <w:rsid w:val="00032D43"/>
    <w:rsid w:val="000850D7"/>
    <w:rsid w:val="00186E18"/>
    <w:rsid w:val="001A1560"/>
    <w:rsid w:val="001A7F88"/>
    <w:rsid w:val="001F767D"/>
    <w:rsid w:val="002E7D1A"/>
    <w:rsid w:val="003B2EA9"/>
    <w:rsid w:val="004627EA"/>
    <w:rsid w:val="00473730"/>
    <w:rsid w:val="00786AB6"/>
    <w:rsid w:val="00A32CDC"/>
    <w:rsid w:val="00BE35CE"/>
    <w:rsid w:val="00C862F8"/>
    <w:rsid w:val="00E96ED4"/>
    <w:rsid w:val="00F105F3"/>
    <w:rsid w:val="00F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25B34-6C0E-4CA5-A538-B5F43EC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7D"/>
  </w:style>
  <w:style w:type="paragraph" w:styleId="Heading1">
    <w:name w:val="heading 1"/>
    <w:basedOn w:val="Normal"/>
    <w:next w:val="Normal"/>
    <w:link w:val="Heading1Char"/>
    <w:uiPriority w:val="9"/>
    <w:qFormat/>
    <w:rsid w:val="001F767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67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67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67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67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67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67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6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6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7D"/>
    <w:pPr>
      <w:spacing w:after="0" w:line="240" w:lineRule="auto"/>
    </w:pPr>
  </w:style>
  <w:style w:type="table" w:styleId="TableGrid">
    <w:name w:val="Table Grid"/>
    <w:basedOn w:val="TableNormal"/>
    <w:uiPriority w:val="39"/>
    <w:rsid w:val="00BE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E18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67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67D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67D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67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67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67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67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6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67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767D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767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67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67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767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767D"/>
    <w:rPr>
      <w:b/>
      <w:bCs/>
    </w:rPr>
  </w:style>
  <w:style w:type="character" w:styleId="Emphasis">
    <w:name w:val="Emphasis"/>
    <w:uiPriority w:val="20"/>
    <w:qFormat/>
    <w:rsid w:val="001F767D"/>
    <w:rPr>
      <w:caps/>
      <w:color w:val="1A495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F76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767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767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67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1F767D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1F767D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1F767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1F767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1F767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67D"/>
    <w:pPr>
      <w:outlineLvl w:val="9"/>
    </w:pPr>
  </w:style>
  <w:style w:type="table" w:styleId="PlainTable2">
    <w:name w:val="Plain Table 2"/>
    <w:basedOn w:val="TableNormal"/>
    <w:uiPriority w:val="42"/>
    <w:rsid w:val="004737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cfirguide.org/index.html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54AEB6-59DF-473F-BE09-36C1BF544D13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52B5ACA-E087-4D18-BFD8-EB361440E5C1}">
      <dgm:prSet phldrT="[Text]"/>
      <dgm:spPr/>
      <dgm:t>
        <a:bodyPr/>
        <a:lstStyle/>
        <a:p>
          <a:r>
            <a:rPr lang="en-US"/>
            <a:t>Plan</a:t>
          </a:r>
        </a:p>
        <a:p>
          <a:endParaRPr lang="en-US"/>
        </a:p>
      </dgm:t>
    </dgm:pt>
    <dgm:pt modelId="{7899B172-2D7E-4DAE-8375-10451EFA2BE3}" type="parTrans" cxnId="{F1053068-DE8B-489B-8604-05BD05D86D7A}">
      <dgm:prSet/>
      <dgm:spPr/>
      <dgm:t>
        <a:bodyPr/>
        <a:lstStyle/>
        <a:p>
          <a:endParaRPr lang="en-US"/>
        </a:p>
      </dgm:t>
    </dgm:pt>
    <dgm:pt modelId="{92700BC6-50B5-4267-84C7-E49541A5F665}" type="sibTrans" cxnId="{F1053068-DE8B-489B-8604-05BD05D86D7A}">
      <dgm:prSet/>
      <dgm:spPr/>
      <dgm:t>
        <a:bodyPr/>
        <a:lstStyle/>
        <a:p>
          <a:endParaRPr lang="en-US"/>
        </a:p>
      </dgm:t>
    </dgm:pt>
    <dgm:pt modelId="{C3B0320B-95B2-498E-BCB8-2A8B947CFA6C}">
      <dgm:prSet phldrT="[Text]"/>
      <dgm:spPr/>
      <dgm:t>
        <a:bodyPr/>
        <a:lstStyle/>
        <a:p>
          <a:r>
            <a:rPr lang="en-US"/>
            <a:t>Engage</a:t>
          </a:r>
        </a:p>
      </dgm:t>
    </dgm:pt>
    <dgm:pt modelId="{9772F529-DB8A-4A2A-9A48-84DE3FC8C262}" type="parTrans" cxnId="{CFBD5597-8C7A-4266-BB65-7831756D035B}">
      <dgm:prSet/>
      <dgm:spPr/>
      <dgm:t>
        <a:bodyPr/>
        <a:lstStyle/>
        <a:p>
          <a:endParaRPr lang="en-US"/>
        </a:p>
      </dgm:t>
    </dgm:pt>
    <dgm:pt modelId="{F315F161-3FCA-468F-B4E9-BF77A5E29967}" type="sibTrans" cxnId="{CFBD5597-8C7A-4266-BB65-7831756D035B}">
      <dgm:prSet/>
      <dgm:spPr/>
      <dgm:t>
        <a:bodyPr/>
        <a:lstStyle/>
        <a:p>
          <a:endParaRPr lang="en-US"/>
        </a:p>
      </dgm:t>
    </dgm:pt>
    <dgm:pt modelId="{27FB66AA-AEC8-45B1-A718-24D6D431F809}">
      <dgm:prSet phldrT="[Text]"/>
      <dgm:spPr/>
      <dgm:t>
        <a:bodyPr/>
        <a:lstStyle/>
        <a:p>
          <a:r>
            <a:rPr lang="en-US"/>
            <a:t>Execute</a:t>
          </a:r>
        </a:p>
      </dgm:t>
    </dgm:pt>
    <dgm:pt modelId="{D4EFDBDD-51DF-4583-8DE7-6631EB6C91BD}" type="parTrans" cxnId="{26870E1D-0C6D-4D96-9B01-32E1EEC35E1F}">
      <dgm:prSet/>
      <dgm:spPr/>
      <dgm:t>
        <a:bodyPr/>
        <a:lstStyle/>
        <a:p>
          <a:endParaRPr lang="en-US"/>
        </a:p>
      </dgm:t>
    </dgm:pt>
    <dgm:pt modelId="{768E3637-0B91-49EC-A392-CCFB191F6570}" type="sibTrans" cxnId="{26870E1D-0C6D-4D96-9B01-32E1EEC35E1F}">
      <dgm:prSet/>
      <dgm:spPr/>
      <dgm:t>
        <a:bodyPr/>
        <a:lstStyle/>
        <a:p>
          <a:endParaRPr lang="en-US"/>
        </a:p>
      </dgm:t>
    </dgm:pt>
    <dgm:pt modelId="{36DF7134-D9C4-44B4-BFF5-168948FF0E24}">
      <dgm:prSet phldrT="[Text]"/>
      <dgm:spPr/>
      <dgm:t>
        <a:bodyPr/>
        <a:lstStyle/>
        <a:p>
          <a:r>
            <a:rPr lang="en-US"/>
            <a:t>Reflect &amp; Evaluate </a:t>
          </a:r>
        </a:p>
      </dgm:t>
    </dgm:pt>
    <dgm:pt modelId="{E8A1E389-D09A-4E1A-8CD7-F1283A56D0EF}" type="parTrans" cxnId="{DF181166-8664-4790-8C58-64F5AED4802C}">
      <dgm:prSet/>
      <dgm:spPr/>
      <dgm:t>
        <a:bodyPr/>
        <a:lstStyle/>
        <a:p>
          <a:endParaRPr lang="en-US"/>
        </a:p>
      </dgm:t>
    </dgm:pt>
    <dgm:pt modelId="{9598DC65-1352-40B0-A9D8-86B5255F385F}" type="sibTrans" cxnId="{DF181166-8664-4790-8C58-64F5AED4802C}">
      <dgm:prSet/>
      <dgm:spPr/>
      <dgm:t>
        <a:bodyPr/>
        <a:lstStyle/>
        <a:p>
          <a:endParaRPr lang="en-US"/>
        </a:p>
      </dgm:t>
    </dgm:pt>
    <dgm:pt modelId="{7B2E0696-A711-4DA9-A33B-60D140DF6B3E}" type="pres">
      <dgm:prSet presAssocID="{1D54AEB6-59DF-473F-BE09-36C1BF544D1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78CAFE2-3BD8-4A86-B401-2076B9857551}" type="pres">
      <dgm:prSet presAssocID="{552B5ACA-E087-4D18-BFD8-EB361440E5C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94B2AF-F85B-41A8-8514-ADB438F0C54E}" type="pres">
      <dgm:prSet presAssocID="{552B5ACA-E087-4D18-BFD8-EB361440E5C1}" presName="spNode" presStyleCnt="0"/>
      <dgm:spPr/>
      <dgm:t>
        <a:bodyPr/>
        <a:lstStyle/>
        <a:p>
          <a:endParaRPr lang="en-US"/>
        </a:p>
      </dgm:t>
    </dgm:pt>
    <dgm:pt modelId="{ED1696BC-76C0-4373-A2CA-EA03396E1F1D}" type="pres">
      <dgm:prSet presAssocID="{92700BC6-50B5-4267-84C7-E49541A5F665}" presName="sibTrans" presStyleLbl="sibTrans1D1" presStyleIdx="0" presStyleCnt="4"/>
      <dgm:spPr/>
      <dgm:t>
        <a:bodyPr/>
        <a:lstStyle/>
        <a:p>
          <a:endParaRPr lang="en-US"/>
        </a:p>
      </dgm:t>
    </dgm:pt>
    <dgm:pt modelId="{A865CB06-85FF-4896-B12F-2E4193683A28}" type="pres">
      <dgm:prSet presAssocID="{C3B0320B-95B2-498E-BCB8-2A8B947CFA6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1607F-DAA5-4A72-8CA3-BCF6CC5ECCF8}" type="pres">
      <dgm:prSet presAssocID="{C3B0320B-95B2-498E-BCB8-2A8B947CFA6C}" presName="spNode" presStyleCnt="0"/>
      <dgm:spPr/>
      <dgm:t>
        <a:bodyPr/>
        <a:lstStyle/>
        <a:p>
          <a:endParaRPr lang="en-US"/>
        </a:p>
      </dgm:t>
    </dgm:pt>
    <dgm:pt modelId="{ACBC01EB-6E89-4EFA-85E9-01A7B35F5F07}" type="pres">
      <dgm:prSet presAssocID="{F315F161-3FCA-468F-B4E9-BF77A5E29967}" presName="sibTrans" presStyleLbl="sibTrans1D1" presStyleIdx="1" presStyleCnt="4"/>
      <dgm:spPr/>
      <dgm:t>
        <a:bodyPr/>
        <a:lstStyle/>
        <a:p>
          <a:endParaRPr lang="en-US"/>
        </a:p>
      </dgm:t>
    </dgm:pt>
    <dgm:pt modelId="{63AA202F-273E-43FD-AB3E-F279190A84C1}" type="pres">
      <dgm:prSet presAssocID="{27FB66AA-AEC8-45B1-A718-24D6D431F80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A0FE90-DAD8-42F4-8F7B-78931C88BE39}" type="pres">
      <dgm:prSet presAssocID="{27FB66AA-AEC8-45B1-A718-24D6D431F809}" presName="spNode" presStyleCnt="0"/>
      <dgm:spPr/>
      <dgm:t>
        <a:bodyPr/>
        <a:lstStyle/>
        <a:p>
          <a:endParaRPr lang="en-US"/>
        </a:p>
      </dgm:t>
    </dgm:pt>
    <dgm:pt modelId="{E3E6940C-01E9-42AD-8C40-90EDD74004AD}" type="pres">
      <dgm:prSet presAssocID="{768E3637-0B91-49EC-A392-CCFB191F6570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D6BFFFD-307B-458E-891D-CAB4FDB96367}" type="pres">
      <dgm:prSet presAssocID="{36DF7134-D9C4-44B4-BFF5-168948FF0E2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9986E9-4C32-40C3-A6E7-FBECB8BD8541}" type="pres">
      <dgm:prSet presAssocID="{36DF7134-D9C4-44B4-BFF5-168948FF0E24}" presName="spNode" presStyleCnt="0"/>
      <dgm:spPr/>
      <dgm:t>
        <a:bodyPr/>
        <a:lstStyle/>
        <a:p>
          <a:endParaRPr lang="en-US"/>
        </a:p>
      </dgm:t>
    </dgm:pt>
    <dgm:pt modelId="{93BBA68A-24D8-423E-8158-2732D46FCEF9}" type="pres">
      <dgm:prSet presAssocID="{9598DC65-1352-40B0-A9D8-86B5255F385F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73E21BA1-DF39-4137-A6B7-0913BB5A42B4}" type="presOf" srcId="{9598DC65-1352-40B0-A9D8-86B5255F385F}" destId="{93BBA68A-24D8-423E-8158-2732D46FCEF9}" srcOrd="0" destOrd="0" presId="urn:microsoft.com/office/officeart/2005/8/layout/cycle5"/>
    <dgm:cxn modelId="{12E4EA89-8A87-4700-9752-24FBB480C29A}" type="presOf" srcId="{F315F161-3FCA-468F-B4E9-BF77A5E29967}" destId="{ACBC01EB-6E89-4EFA-85E9-01A7B35F5F07}" srcOrd="0" destOrd="0" presId="urn:microsoft.com/office/officeart/2005/8/layout/cycle5"/>
    <dgm:cxn modelId="{DF181166-8664-4790-8C58-64F5AED4802C}" srcId="{1D54AEB6-59DF-473F-BE09-36C1BF544D13}" destId="{36DF7134-D9C4-44B4-BFF5-168948FF0E24}" srcOrd="3" destOrd="0" parTransId="{E8A1E389-D09A-4E1A-8CD7-F1283A56D0EF}" sibTransId="{9598DC65-1352-40B0-A9D8-86B5255F385F}"/>
    <dgm:cxn modelId="{AAB89C04-ECFD-4C07-AC00-B93BB6ABD06E}" type="presOf" srcId="{C3B0320B-95B2-498E-BCB8-2A8B947CFA6C}" destId="{A865CB06-85FF-4896-B12F-2E4193683A28}" srcOrd="0" destOrd="0" presId="urn:microsoft.com/office/officeart/2005/8/layout/cycle5"/>
    <dgm:cxn modelId="{9E456B66-D9BE-4A03-9B41-072E7C2E2037}" type="presOf" srcId="{27FB66AA-AEC8-45B1-A718-24D6D431F809}" destId="{63AA202F-273E-43FD-AB3E-F279190A84C1}" srcOrd="0" destOrd="0" presId="urn:microsoft.com/office/officeart/2005/8/layout/cycle5"/>
    <dgm:cxn modelId="{26870E1D-0C6D-4D96-9B01-32E1EEC35E1F}" srcId="{1D54AEB6-59DF-473F-BE09-36C1BF544D13}" destId="{27FB66AA-AEC8-45B1-A718-24D6D431F809}" srcOrd="2" destOrd="0" parTransId="{D4EFDBDD-51DF-4583-8DE7-6631EB6C91BD}" sibTransId="{768E3637-0B91-49EC-A392-CCFB191F6570}"/>
    <dgm:cxn modelId="{96E0D46A-E5A0-42B4-A7B0-989F92F2664F}" type="presOf" srcId="{92700BC6-50B5-4267-84C7-E49541A5F665}" destId="{ED1696BC-76C0-4373-A2CA-EA03396E1F1D}" srcOrd="0" destOrd="0" presId="urn:microsoft.com/office/officeart/2005/8/layout/cycle5"/>
    <dgm:cxn modelId="{CFBD5597-8C7A-4266-BB65-7831756D035B}" srcId="{1D54AEB6-59DF-473F-BE09-36C1BF544D13}" destId="{C3B0320B-95B2-498E-BCB8-2A8B947CFA6C}" srcOrd="1" destOrd="0" parTransId="{9772F529-DB8A-4A2A-9A48-84DE3FC8C262}" sibTransId="{F315F161-3FCA-468F-B4E9-BF77A5E29967}"/>
    <dgm:cxn modelId="{1494EDF9-2F94-4416-A837-57B1AFCB8F0E}" type="presOf" srcId="{552B5ACA-E087-4D18-BFD8-EB361440E5C1}" destId="{078CAFE2-3BD8-4A86-B401-2076B9857551}" srcOrd="0" destOrd="0" presId="urn:microsoft.com/office/officeart/2005/8/layout/cycle5"/>
    <dgm:cxn modelId="{F1053068-DE8B-489B-8604-05BD05D86D7A}" srcId="{1D54AEB6-59DF-473F-BE09-36C1BF544D13}" destId="{552B5ACA-E087-4D18-BFD8-EB361440E5C1}" srcOrd="0" destOrd="0" parTransId="{7899B172-2D7E-4DAE-8375-10451EFA2BE3}" sibTransId="{92700BC6-50B5-4267-84C7-E49541A5F665}"/>
    <dgm:cxn modelId="{1C5A6F50-D3C5-4821-8F43-D5AD592FA96B}" type="presOf" srcId="{36DF7134-D9C4-44B4-BFF5-168948FF0E24}" destId="{CD6BFFFD-307B-458E-891D-CAB4FDB96367}" srcOrd="0" destOrd="0" presId="urn:microsoft.com/office/officeart/2005/8/layout/cycle5"/>
    <dgm:cxn modelId="{2E73B80D-857A-4163-976C-FE8ED254EC79}" type="presOf" srcId="{768E3637-0B91-49EC-A392-CCFB191F6570}" destId="{E3E6940C-01E9-42AD-8C40-90EDD74004AD}" srcOrd="0" destOrd="0" presId="urn:microsoft.com/office/officeart/2005/8/layout/cycle5"/>
    <dgm:cxn modelId="{BF93B55F-00AC-48BF-B8CE-2B6FF785AB98}" type="presOf" srcId="{1D54AEB6-59DF-473F-BE09-36C1BF544D13}" destId="{7B2E0696-A711-4DA9-A33B-60D140DF6B3E}" srcOrd="0" destOrd="0" presId="urn:microsoft.com/office/officeart/2005/8/layout/cycle5"/>
    <dgm:cxn modelId="{773B3D4C-5C4F-424D-8FB5-829589331620}" type="presParOf" srcId="{7B2E0696-A711-4DA9-A33B-60D140DF6B3E}" destId="{078CAFE2-3BD8-4A86-B401-2076B9857551}" srcOrd="0" destOrd="0" presId="urn:microsoft.com/office/officeart/2005/8/layout/cycle5"/>
    <dgm:cxn modelId="{D908202C-9426-4DEC-A50D-EAF11B6449F2}" type="presParOf" srcId="{7B2E0696-A711-4DA9-A33B-60D140DF6B3E}" destId="{5194B2AF-F85B-41A8-8514-ADB438F0C54E}" srcOrd="1" destOrd="0" presId="urn:microsoft.com/office/officeart/2005/8/layout/cycle5"/>
    <dgm:cxn modelId="{94BCDE20-D2C8-4F9A-98A0-E6EF528DA4EB}" type="presParOf" srcId="{7B2E0696-A711-4DA9-A33B-60D140DF6B3E}" destId="{ED1696BC-76C0-4373-A2CA-EA03396E1F1D}" srcOrd="2" destOrd="0" presId="urn:microsoft.com/office/officeart/2005/8/layout/cycle5"/>
    <dgm:cxn modelId="{3C9AD164-B834-4998-B9C7-23F851A66D55}" type="presParOf" srcId="{7B2E0696-A711-4DA9-A33B-60D140DF6B3E}" destId="{A865CB06-85FF-4896-B12F-2E4193683A28}" srcOrd="3" destOrd="0" presId="urn:microsoft.com/office/officeart/2005/8/layout/cycle5"/>
    <dgm:cxn modelId="{F783C4B6-497A-487C-A604-ACFEE79FB7FC}" type="presParOf" srcId="{7B2E0696-A711-4DA9-A33B-60D140DF6B3E}" destId="{01C1607F-DAA5-4A72-8CA3-BCF6CC5ECCF8}" srcOrd="4" destOrd="0" presId="urn:microsoft.com/office/officeart/2005/8/layout/cycle5"/>
    <dgm:cxn modelId="{52A3AC16-7C5F-4A2C-A5E7-4C7B8C089C80}" type="presParOf" srcId="{7B2E0696-A711-4DA9-A33B-60D140DF6B3E}" destId="{ACBC01EB-6E89-4EFA-85E9-01A7B35F5F07}" srcOrd="5" destOrd="0" presId="urn:microsoft.com/office/officeart/2005/8/layout/cycle5"/>
    <dgm:cxn modelId="{F76E38C0-EEE3-4469-A344-40D8D375A64D}" type="presParOf" srcId="{7B2E0696-A711-4DA9-A33B-60D140DF6B3E}" destId="{63AA202F-273E-43FD-AB3E-F279190A84C1}" srcOrd="6" destOrd="0" presId="urn:microsoft.com/office/officeart/2005/8/layout/cycle5"/>
    <dgm:cxn modelId="{DDF70866-E427-4C23-9211-7E8FB74DB0BF}" type="presParOf" srcId="{7B2E0696-A711-4DA9-A33B-60D140DF6B3E}" destId="{9CA0FE90-DAD8-42F4-8F7B-78931C88BE39}" srcOrd="7" destOrd="0" presId="urn:microsoft.com/office/officeart/2005/8/layout/cycle5"/>
    <dgm:cxn modelId="{BDD71895-9C08-49F1-B975-CE0F5D4EDC3F}" type="presParOf" srcId="{7B2E0696-A711-4DA9-A33B-60D140DF6B3E}" destId="{E3E6940C-01E9-42AD-8C40-90EDD74004AD}" srcOrd="8" destOrd="0" presId="urn:microsoft.com/office/officeart/2005/8/layout/cycle5"/>
    <dgm:cxn modelId="{4B2F8125-12CB-494B-BEA9-12208FB0BE41}" type="presParOf" srcId="{7B2E0696-A711-4DA9-A33B-60D140DF6B3E}" destId="{CD6BFFFD-307B-458E-891D-CAB4FDB96367}" srcOrd="9" destOrd="0" presId="urn:microsoft.com/office/officeart/2005/8/layout/cycle5"/>
    <dgm:cxn modelId="{820882E9-5395-4E59-9294-D1C5976FF5BF}" type="presParOf" srcId="{7B2E0696-A711-4DA9-A33B-60D140DF6B3E}" destId="{889986E9-4C32-40C3-A6E7-FBECB8BD8541}" srcOrd="10" destOrd="0" presId="urn:microsoft.com/office/officeart/2005/8/layout/cycle5"/>
    <dgm:cxn modelId="{C3DAF645-9D4E-4614-AABC-7FCD1D298CEE}" type="presParOf" srcId="{7B2E0696-A711-4DA9-A33B-60D140DF6B3E}" destId="{93BBA68A-24D8-423E-8158-2732D46FCEF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CAFE2-3BD8-4A86-B401-2076B9857551}">
      <dsp:nvSpPr>
        <dsp:cNvPr id="0" name=""/>
        <dsp:cNvSpPr/>
      </dsp:nvSpPr>
      <dsp:spPr>
        <a:xfrm>
          <a:off x="1703665" y="601"/>
          <a:ext cx="681865" cy="44321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25301" y="22237"/>
        <a:ext cx="638593" cy="399940"/>
      </dsp:txXfrm>
    </dsp:sp>
    <dsp:sp modelId="{ED1696BC-76C0-4373-A2CA-EA03396E1F1D}">
      <dsp:nvSpPr>
        <dsp:cNvPr id="0" name=""/>
        <dsp:cNvSpPr/>
      </dsp:nvSpPr>
      <dsp:spPr>
        <a:xfrm>
          <a:off x="1312172" y="222207"/>
          <a:ext cx="1464852" cy="1464852"/>
        </a:xfrm>
        <a:custGeom>
          <a:avLst/>
          <a:gdLst/>
          <a:ahLst/>
          <a:cxnLst/>
          <a:rect l="0" t="0" r="0" b="0"/>
          <a:pathLst>
            <a:path>
              <a:moveTo>
                <a:pt x="1167541" y="143255"/>
              </a:moveTo>
              <a:arcTo wR="732426" hR="732426" stAng="18386802" swAng="163418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5CB06-85FF-4896-B12F-2E4193683A28}">
      <dsp:nvSpPr>
        <dsp:cNvPr id="0" name=""/>
        <dsp:cNvSpPr/>
      </dsp:nvSpPr>
      <dsp:spPr>
        <a:xfrm>
          <a:off x="2436091" y="733027"/>
          <a:ext cx="681865" cy="44321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Engage</a:t>
          </a:r>
        </a:p>
      </dsp:txBody>
      <dsp:txXfrm>
        <a:off x="2457727" y="754663"/>
        <a:ext cx="638593" cy="399940"/>
      </dsp:txXfrm>
    </dsp:sp>
    <dsp:sp modelId="{ACBC01EB-6E89-4EFA-85E9-01A7B35F5F07}">
      <dsp:nvSpPr>
        <dsp:cNvPr id="0" name=""/>
        <dsp:cNvSpPr/>
      </dsp:nvSpPr>
      <dsp:spPr>
        <a:xfrm>
          <a:off x="1312172" y="222207"/>
          <a:ext cx="1464852" cy="1464852"/>
        </a:xfrm>
        <a:custGeom>
          <a:avLst/>
          <a:gdLst/>
          <a:ahLst/>
          <a:cxnLst/>
          <a:rect l="0" t="0" r="0" b="0"/>
          <a:pathLst>
            <a:path>
              <a:moveTo>
                <a:pt x="1388940" y="1057136"/>
              </a:moveTo>
              <a:arcTo wR="732426" hR="732426" stAng="1579011" swAng="1634186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A202F-273E-43FD-AB3E-F279190A84C1}">
      <dsp:nvSpPr>
        <dsp:cNvPr id="0" name=""/>
        <dsp:cNvSpPr/>
      </dsp:nvSpPr>
      <dsp:spPr>
        <a:xfrm>
          <a:off x="1703665" y="1465453"/>
          <a:ext cx="681865" cy="44321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Execute</a:t>
          </a:r>
        </a:p>
      </dsp:txBody>
      <dsp:txXfrm>
        <a:off x="1725301" y="1487089"/>
        <a:ext cx="638593" cy="399940"/>
      </dsp:txXfrm>
    </dsp:sp>
    <dsp:sp modelId="{E3E6940C-01E9-42AD-8C40-90EDD74004AD}">
      <dsp:nvSpPr>
        <dsp:cNvPr id="0" name=""/>
        <dsp:cNvSpPr/>
      </dsp:nvSpPr>
      <dsp:spPr>
        <a:xfrm>
          <a:off x="1312172" y="222207"/>
          <a:ext cx="1464852" cy="1464852"/>
        </a:xfrm>
        <a:custGeom>
          <a:avLst/>
          <a:gdLst/>
          <a:ahLst/>
          <a:cxnLst/>
          <a:rect l="0" t="0" r="0" b="0"/>
          <a:pathLst>
            <a:path>
              <a:moveTo>
                <a:pt x="297310" y="1321596"/>
              </a:moveTo>
              <a:arcTo wR="732426" hR="732426" stAng="7586802" swAng="1634186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BFFFD-307B-458E-891D-CAB4FDB96367}">
      <dsp:nvSpPr>
        <dsp:cNvPr id="0" name=""/>
        <dsp:cNvSpPr/>
      </dsp:nvSpPr>
      <dsp:spPr>
        <a:xfrm>
          <a:off x="971239" y="733027"/>
          <a:ext cx="681865" cy="44321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Reflect &amp; Evaluate </a:t>
          </a:r>
        </a:p>
      </dsp:txBody>
      <dsp:txXfrm>
        <a:off x="992875" y="754663"/>
        <a:ext cx="638593" cy="399940"/>
      </dsp:txXfrm>
    </dsp:sp>
    <dsp:sp modelId="{93BBA68A-24D8-423E-8158-2732D46FCEF9}">
      <dsp:nvSpPr>
        <dsp:cNvPr id="0" name=""/>
        <dsp:cNvSpPr/>
      </dsp:nvSpPr>
      <dsp:spPr>
        <a:xfrm>
          <a:off x="1312172" y="222207"/>
          <a:ext cx="1464852" cy="1464852"/>
        </a:xfrm>
        <a:custGeom>
          <a:avLst/>
          <a:gdLst/>
          <a:ahLst/>
          <a:cxnLst/>
          <a:rect l="0" t="0" r="0" b="0"/>
          <a:pathLst>
            <a:path>
              <a:moveTo>
                <a:pt x="75911" y="407716"/>
              </a:moveTo>
              <a:arcTo wR="732426" hR="732426" stAng="12379011" swAng="163418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Iorio, Rhiannon</dc:creator>
  <cp:keywords/>
  <dc:description/>
  <cp:lastModifiedBy>Allen, Caitlin G</cp:lastModifiedBy>
  <cp:revision>12</cp:revision>
  <dcterms:created xsi:type="dcterms:W3CDTF">2016-06-08T17:25:00Z</dcterms:created>
  <dcterms:modified xsi:type="dcterms:W3CDTF">2016-06-09T12:13:00Z</dcterms:modified>
</cp:coreProperties>
</file>